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BD" w:rsidRPr="00206A5A" w:rsidRDefault="005145BD" w:rsidP="005145BD">
      <w:pPr>
        <w:jc w:val="center"/>
        <w:rPr>
          <w:b/>
          <w:szCs w:val="24"/>
        </w:rPr>
      </w:pPr>
      <w:r w:rsidRPr="00206A5A">
        <w:rPr>
          <w:b/>
          <w:szCs w:val="24"/>
        </w:rPr>
        <w:t>Порядок расчета стоимости информационн</w:t>
      </w:r>
      <w:r w:rsidR="00B6584B" w:rsidRPr="00206A5A">
        <w:rPr>
          <w:b/>
          <w:szCs w:val="24"/>
        </w:rPr>
        <w:t>ых</w:t>
      </w:r>
      <w:r w:rsidRPr="00206A5A">
        <w:rPr>
          <w:b/>
          <w:szCs w:val="24"/>
        </w:rPr>
        <w:t xml:space="preserve"> услуг, </w:t>
      </w:r>
      <w:r w:rsidR="00B56B14" w:rsidRPr="00206A5A">
        <w:rPr>
          <w:b/>
          <w:szCs w:val="24"/>
        </w:rPr>
        <w:br/>
      </w:r>
      <w:r w:rsidRPr="00206A5A">
        <w:rPr>
          <w:b/>
          <w:szCs w:val="24"/>
        </w:rPr>
        <w:t>оказываемых по запросам</w:t>
      </w:r>
      <w:r w:rsidR="00B6584B" w:rsidRPr="00206A5A">
        <w:rPr>
          <w:b/>
          <w:szCs w:val="24"/>
        </w:rPr>
        <w:t xml:space="preserve"> граждан или организаций</w:t>
      </w:r>
    </w:p>
    <w:p w:rsidR="006223FF" w:rsidRPr="00206A5A" w:rsidRDefault="006223FF" w:rsidP="005145BD">
      <w:pPr>
        <w:jc w:val="center"/>
        <w:rPr>
          <w:b/>
          <w:sz w:val="24"/>
          <w:szCs w:val="24"/>
        </w:rPr>
      </w:pPr>
    </w:p>
    <w:p w:rsidR="005145BD" w:rsidRPr="00B56B14" w:rsidRDefault="005145BD" w:rsidP="00B56B14">
      <w:pPr>
        <w:ind w:firstLine="720"/>
        <w:jc w:val="both"/>
        <w:rPr>
          <w:sz w:val="24"/>
          <w:szCs w:val="23"/>
        </w:rPr>
      </w:pPr>
      <w:proofErr w:type="gramStart"/>
      <w:r w:rsidRPr="00B56B14">
        <w:rPr>
          <w:sz w:val="24"/>
          <w:szCs w:val="23"/>
          <w:u w:val="single"/>
        </w:rPr>
        <w:t>Базовый запрос</w:t>
      </w:r>
      <w:r w:rsidRPr="00B56B14">
        <w:rPr>
          <w:sz w:val="24"/>
          <w:szCs w:val="23"/>
        </w:rPr>
        <w:t xml:space="preserve"> - запрос </w:t>
      </w:r>
      <w:r w:rsidR="00B6584B">
        <w:rPr>
          <w:sz w:val="24"/>
          <w:szCs w:val="23"/>
        </w:rPr>
        <w:t xml:space="preserve">гражданина или организации </w:t>
      </w:r>
      <w:r w:rsidRPr="00B56B14">
        <w:rPr>
          <w:sz w:val="24"/>
          <w:szCs w:val="23"/>
        </w:rPr>
        <w:t>на предоставление статистической информации</w:t>
      </w:r>
      <w:r w:rsidR="00B6584B">
        <w:rPr>
          <w:sz w:val="24"/>
          <w:szCs w:val="23"/>
        </w:rPr>
        <w:t xml:space="preserve">, имеющейся в информационных ресурсах, </w:t>
      </w:r>
      <w:r w:rsidRPr="00B56B14">
        <w:rPr>
          <w:sz w:val="24"/>
          <w:szCs w:val="23"/>
        </w:rPr>
        <w:t>на бумажном носителе или в электро</w:t>
      </w:r>
      <w:r w:rsidRPr="00B56B14">
        <w:rPr>
          <w:sz w:val="24"/>
          <w:szCs w:val="23"/>
        </w:rPr>
        <w:t>н</w:t>
      </w:r>
      <w:r w:rsidRPr="00B56B14">
        <w:rPr>
          <w:sz w:val="24"/>
          <w:szCs w:val="23"/>
        </w:rPr>
        <w:t>ном виде, включающий до 10 показателей включительно без текстовых (анализ, выводы, ко</w:t>
      </w:r>
      <w:r w:rsidRPr="00B56B14">
        <w:rPr>
          <w:sz w:val="24"/>
          <w:szCs w:val="23"/>
        </w:rPr>
        <w:t>м</w:t>
      </w:r>
      <w:r w:rsidRPr="00B56B14">
        <w:rPr>
          <w:sz w:val="24"/>
          <w:szCs w:val="23"/>
        </w:rPr>
        <w:t>ментарии, пояснения)</w:t>
      </w:r>
      <w:r w:rsidRPr="00B56B14">
        <w:rPr>
          <w:b/>
          <w:sz w:val="24"/>
          <w:szCs w:val="23"/>
        </w:rPr>
        <w:t xml:space="preserve"> </w:t>
      </w:r>
      <w:r w:rsidRPr="00B56B14">
        <w:rPr>
          <w:sz w:val="24"/>
          <w:szCs w:val="23"/>
        </w:rPr>
        <w:t>и графических материалов (рисунки, графики, диаграммы) в рамках баз</w:t>
      </w:r>
      <w:r w:rsidRPr="00B56B14">
        <w:rPr>
          <w:sz w:val="24"/>
          <w:szCs w:val="23"/>
        </w:rPr>
        <w:t>о</w:t>
      </w:r>
      <w:r w:rsidRPr="00B56B14">
        <w:rPr>
          <w:sz w:val="24"/>
          <w:szCs w:val="23"/>
        </w:rPr>
        <w:t>вого срока пред</w:t>
      </w:r>
      <w:r w:rsidR="00B6584B">
        <w:rPr>
          <w:sz w:val="24"/>
          <w:szCs w:val="23"/>
        </w:rPr>
        <w:t>о</w:t>
      </w:r>
      <w:r w:rsidRPr="00B56B14">
        <w:rPr>
          <w:sz w:val="24"/>
          <w:szCs w:val="23"/>
        </w:rPr>
        <w:t xml:space="preserve">ставления информации. </w:t>
      </w:r>
      <w:proofErr w:type="gramEnd"/>
    </w:p>
    <w:p w:rsidR="005145BD" w:rsidRPr="00B56B14" w:rsidRDefault="005145BD" w:rsidP="00B56B14">
      <w:pPr>
        <w:ind w:firstLine="720"/>
        <w:jc w:val="both"/>
        <w:rPr>
          <w:spacing w:val="-6"/>
          <w:sz w:val="24"/>
          <w:szCs w:val="23"/>
        </w:rPr>
      </w:pPr>
      <w:r w:rsidRPr="00B56B14">
        <w:rPr>
          <w:b/>
          <w:sz w:val="24"/>
          <w:szCs w:val="23"/>
        </w:rPr>
        <w:t xml:space="preserve">Стоимость выполнения 1 базового индивидуального запроса составляет </w:t>
      </w:r>
      <w:r w:rsidR="00466A3C" w:rsidRPr="00466A3C">
        <w:rPr>
          <w:b/>
          <w:sz w:val="24"/>
          <w:szCs w:val="23"/>
        </w:rPr>
        <w:t>307</w:t>
      </w:r>
      <w:r w:rsidRPr="00B56B14">
        <w:rPr>
          <w:b/>
          <w:sz w:val="24"/>
          <w:szCs w:val="23"/>
        </w:rPr>
        <w:t xml:space="preserve"> рубл</w:t>
      </w:r>
      <w:r w:rsidR="00B6584B">
        <w:rPr>
          <w:b/>
          <w:sz w:val="24"/>
          <w:szCs w:val="23"/>
        </w:rPr>
        <w:t>ей</w:t>
      </w:r>
      <w:r w:rsidRPr="00B56B14">
        <w:rPr>
          <w:b/>
          <w:sz w:val="24"/>
          <w:szCs w:val="23"/>
        </w:rPr>
        <w:t xml:space="preserve"> без НДС.</w:t>
      </w:r>
      <w:r w:rsidRPr="00B56B14">
        <w:rPr>
          <w:spacing w:val="-6"/>
          <w:sz w:val="24"/>
          <w:szCs w:val="23"/>
        </w:rPr>
        <w:t xml:space="preserve"> </w:t>
      </w:r>
    </w:p>
    <w:p w:rsidR="005145BD" w:rsidRPr="00B56B14" w:rsidRDefault="005145BD" w:rsidP="00B56B14">
      <w:pPr>
        <w:ind w:firstLine="720"/>
        <w:jc w:val="both"/>
        <w:rPr>
          <w:b/>
          <w:sz w:val="24"/>
          <w:szCs w:val="23"/>
        </w:rPr>
      </w:pPr>
      <w:r w:rsidRPr="00B56B14">
        <w:rPr>
          <w:spacing w:val="-6"/>
          <w:sz w:val="24"/>
          <w:szCs w:val="23"/>
        </w:rPr>
        <w:t xml:space="preserve">К стоимости базового запроса применяются поправочные коэффициенты, учитывающие </w:t>
      </w:r>
      <w:r w:rsidRPr="00B56B14">
        <w:rPr>
          <w:sz w:val="24"/>
          <w:szCs w:val="23"/>
        </w:rPr>
        <w:t>влияние различных факторов, увеличивающих трудоемкость выполнения работ по предоста</w:t>
      </w:r>
      <w:r w:rsidRPr="00B56B14">
        <w:rPr>
          <w:sz w:val="24"/>
          <w:szCs w:val="23"/>
        </w:rPr>
        <w:t>в</w:t>
      </w:r>
      <w:r w:rsidRPr="00B56B14">
        <w:rPr>
          <w:sz w:val="24"/>
          <w:szCs w:val="23"/>
        </w:rPr>
        <w:t>лению статистической информации.</w:t>
      </w:r>
      <w:r w:rsidRPr="00B56B14">
        <w:rPr>
          <w:spacing w:val="-6"/>
          <w:sz w:val="24"/>
          <w:szCs w:val="23"/>
        </w:rPr>
        <w:t xml:space="preserve"> </w:t>
      </w:r>
    </w:p>
    <w:p w:rsidR="005145BD" w:rsidRPr="00B56B14" w:rsidRDefault="005145BD" w:rsidP="00B56B14">
      <w:pPr>
        <w:ind w:firstLine="539"/>
        <w:jc w:val="both"/>
        <w:rPr>
          <w:sz w:val="24"/>
          <w:szCs w:val="23"/>
        </w:rPr>
      </w:pPr>
      <w:r w:rsidRPr="00B56B14">
        <w:rPr>
          <w:sz w:val="24"/>
          <w:szCs w:val="23"/>
        </w:rPr>
        <w:t>Поправочные коэффициенты учитывают:</w:t>
      </w:r>
    </w:p>
    <w:p w:rsidR="005145BD" w:rsidRPr="00B56B14" w:rsidRDefault="005145BD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 w:rsidRPr="00B56B14">
        <w:rPr>
          <w:sz w:val="24"/>
          <w:szCs w:val="23"/>
        </w:rPr>
        <w:t>количество показателей исходящей информации;</w:t>
      </w:r>
    </w:p>
    <w:p w:rsidR="005145BD" w:rsidRPr="00B56B14" w:rsidRDefault="00B6584B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>
        <w:rPr>
          <w:sz w:val="24"/>
          <w:szCs w:val="23"/>
        </w:rPr>
        <w:t>наличие текстовых материалов</w:t>
      </w:r>
      <w:r w:rsidR="005145BD" w:rsidRPr="00B56B14">
        <w:rPr>
          <w:sz w:val="24"/>
          <w:szCs w:val="23"/>
        </w:rPr>
        <w:t>;</w:t>
      </w:r>
    </w:p>
    <w:p w:rsidR="005145BD" w:rsidRPr="00B56B14" w:rsidRDefault="00B6584B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>
        <w:rPr>
          <w:sz w:val="24"/>
          <w:szCs w:val="23"/>
        </w:rPr>
        <w:t>наличие графических материалов</w:t>
      </w:r>
      <w:r w:rsidR="005145BD" w:rsidRPr="00B56B14">
        <w:rPr>
          <w:sz w:val="24"/>
          <w:szCs w:val="23"/>
        </w:rPr>
        <w:t>;</w:t>
      </w:r>
    </w:p>
    <w:p w:rsidR="005145BD" w:rsidRPr="00B56B14" w:rsidRDefault="005145BD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 w:rsidRPr="00B56B14">
        <w:rPr>
          <w:sz w:val="24"/>
          <w:szCs w:val="23"/>
        </w:rPr>
        <w:t>наличие информации по другим территориальным органам Росстата;</w:t>
      </w:r>
    </w:p>
    <w:p w:rsidR="005145BD" w:rsidRPr="00B56B14" w:rsidRDefault="005145BD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 w:rsidRPr="00B56B14">
        <w:rPr>
          <w:sz w:val="24"/>
          <w:szCs w:val="23"/>
        </w:rPr>
        <w:t xml:space="preserve"> необходимость отражения данных в динамике;</w:t>
      </w:r>
    </w:p>
    <w:p w:rsidR="005145BD" w:rsidRPr="00B56B14" w:rsidRDefault="005145BD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 w:rsidRPr="00B56B14">
        <w:rPr>
          <w:sz w:val="24"/>
          <w:szCs w:val="23"/>
        </w:rPr>
        <w:t>использование различных форм государственного статистического наблюдения, в т.ч. разр</w:t>
      </w:r>
      <w:r w:rsidRPr="00B56B14">
        <w:rPr>
          <w:sz w:val="24"/>
          <w:szCs w:val="23"/>
        </w:rPr>
        <w:t>а</w:t>
      </w:r>
      <w:r w:rsidRPr="00B56B14">
        <w:rPr>
          <w:sz w:val="24"/>
          <w:szCs w:val="23"/>
        </w:rPr>
        <w:t>батываемых в других структурных подразделениях и других источников информации;</w:t>
      </w:r>
    </w:p>
    <w:p w:rsidR="005145BD" w:rsidRPr="00B56B14" w:rsidRDefault="005145BD" w:rsidP="00206A5A">
      <w:pPr>
        <w:numPr>
          <w:ilvl w:val="0"/>
          <w:numId w:val="6"/>
        </w:numPr>
        <w:tabs>
          <w:tab w:val="clear" w:pos="1800"/>
          <w:tab w:val="num" w:pos="284"/>
        </w:tabs>
        <w:ind w:left="0" w:firstLine="0"/>
        <w:jc w:val="both"/>
        <w:rPr>
          <w:sz w:val="24"/>
          <w:szCs w:val="23"/>
        </w:rPr>
      </w:pPr>
      <w:r w:rsidRPr="00B56B14">
        <w:rPr>
          <w:sz w:val="24"/>
          <w:szCs w:val="23"/>
        </w:rPr>
        <w:t>срочность выполнения.</w:t>
      </w:r>
    </w:p>
    <w:p w:rsidR="005145BD" w:rsidRDefault="005145BD" w:rsidP="00A975BD">
      <w:pPr>
        <w:jc w:val="both"/>
        <w:rPr>
          <w:sz w:val="24"/>
          <w:szCs w:val="23"/>
        </w:rPr>
      </w:pPr>
      <w:r w:rsidRPr="00B56B14">
        <w:rPr>
          <w:sz w:val="24"/>
          <w:szCs w:val="23"/>
        </w:rPr>
        <w:t>1) Повышающий коэффициент, учитывающий количество показателей исходящей (выходной) информации. При подготовке информации по запросам, содержащим более 10 показателей, применяются  повышающие коэффициенты, приведенные в таблице 1.</w:t>
      </w:r>
    </w:p>
    <w:p w:rsidR="00206A5A" w:rsidRPr="00B56B14" w:rsidRDefault="00206A5A" w:rsidP="00A975BD">
      <w:pPr>
        <w:jc w:val="both"/>
        <w:rPr>
          <w:sz w:val="24"/>
          <w:szCs w:val="23"/>
        </w:rPr>
      </w:pPr>
    </w:p>
    <w:p w:rsidR="005145BD" w:rsidRPr="006223FF" w:rsidRDefault="005145BD" w:rsidP="005145BD">
      <w:pPr>
        <w:jc w:val="right"/>
        <w:rPr>
          <w:sz w:val="23"/>
          <w:szCs w:val="23"/>
        </w:rPr>
      </w:pPr>
      <w:r w:rsidRPr="006223FF">
        <w:rPr>
          <w:sz w:val="23"/>
          <w:szCs w:val="23"/>
        </w:rPr>
        <w:t>Таблица 1</w:t>
      </w:r>
    </w:p>
    <w:tbl>
      <w:tblPr>
        <w:tblW w:w="10006" w:type="dxa"/>
        <w:jc w:val="center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0"/>
        <w:gridCol w:w="1182"/>
        <w:gridCol w:w="1182"/>
        <w:gridCol w:w="1183"/>
        <w:gridCol w:w="1182"/>
        <w:gridCol w:w="1183"/>
        <w:gridCol w:w="1182"/>
        <w:gridCol w:w="1222"/>
      </w:tblGrid>
      <w:tr w:rsidR="005145BD" w:rsidRPr="005145BD" w:rsidTr="00A975BD">
        <w:trPr>
          <w:trHeight w:val="405"/>
          <w:jc w:val="center"/>
        </w:trPr>
        <w:tc>
          <w:tcPr>
            <w:tcW w:w="1690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1-10</w:t>
            </w:r>
          </w:p>
        </w:tc>
        <w:tc>
          <w:tcPr>
            <w:tcW w:w="1182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11-15</w:t>
            </w:r>
          </w:p>
        </w:tc>
        <w:tc>
          <w:tcPr>
            <w:tcW w:w="1183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16-20</w:t>
            </w:r>
          </w:p>
        </w:tc>
        <w:tc>
          <w:tcPr>
            <w:tcW w:w="1182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21-30</w:t>
            </w:r>
          </w:p>
        </w:tc>
        <w:tc>
          <w:tcPr>
            <w:tcW w:w="1183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31-40</w:t>
            </w:r>
          </w:p>
        </w:tc>
        <w:tc>
          <w:tcPr>
            <w:tcW w:w="1182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41-50</w:t>
            </w:r>
          </w:p>
        </w:tc>
        <w:tc>
          <w:tcPr>
            <w:tcW w:w="1222" w:type="dxa"/>
            <w:shd w:val="clear" w:color="auto" w:fill="D9D9D9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51-</w:t>
            </w:r>
            <w:r w:rsidR="00EC7509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5145BD" w:rsidRPr="005145BD" w:rsidTr="00A975BD">
        <w:trPr>
          <w:trHeight w:val="131"/>
          <w:jc w:val="center"/>
        </w:trPr>
        <w:tc>
          <w:tcPr>
            <w:tcW w:w="1690" w:type="dxa"/>
            <w:noWrap/>
            <w:vAlign w:val="bottom"/>
          </w:tcPr>
          <w:p w:rsidR="005145BD" w:rsidRPr="005145BD" w:rsidRDefault="005145BD" w:rsidP="00B56B14">
            <w:pPr>
              <w:pStyle w:val="ad"/>
              <w:widowControl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1,3</w:t>
            </w:r>
          </w:p>
        </w:tc>
        <w:tc>
          <w:tcPr>
            <w:tcW w:w="1183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1,51</w:t>
            </w:r>
          </w:p>
        </w:tc>
        <w:tc>
          <w:tcPr>
            <w:tcW w:w="1182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1,9</w:t>
            </w:r>
            <w:r w:rsidR="00B6584B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2,3</w:t>
            </w:r>
          </w:p>
        </w:tc>
        <w:tc>
          <w:tcPr>
            <w:tcW w:w="1182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2,</w:t>
            </w:r>
            <w:r w:rsidR="00B6584B">
              <w:rPr>
                <w:sz w:val="22"/>
                <w:szCs w:val="22"/>
              </w:rPr>
              <w:t>68</w:t>
            </w:r>
          </w:p>
        </w:tc>
        <w:tc>
          <w:tcPr>
            <w:tcW w:w="1222" w:type="dxa"/>
            <w:noWrap/>
            <w:vAlign w:val="bottom"/>
          </w:tcPr>
          <w:p w:rsidR="005145BD" w:rsidRPr="005145BD" w:rsidRDefault="005145BD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3,</w:t>
            </w:r>
            <w:r w:rsidR="00EC7509">
              <w:rPr>
                <w:sz w:val="22"/>
                <w:szCs w:val="22"/>
              </w:rPr>
              <w:t>05</w:t>
            </w:r>
          </w:p>
        </w:tc>
      </w:tr>
      <w:tr w:rsidR="00EC7509" w:rsidRPr="005145BD" w:rsidTr="00A975BD">
        <w:trPr>
          <w:trHeight w:val="377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DA5FE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145BD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145BD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81-90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5145BD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145BD">
              <w:rPr>
                <w:b/>
                <w:bCs/>
                <w:sz w:val="22"/>
                <w:szCs w:val="22"/>
              </w:rPr>
              <w:t>1-</w:t>
            </w: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126-150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145BD">
              <w:rPr>
                <w:b/>
                <w:bCs/>
                <w:sz w:val="22"/>
                <w:szCs w:val="22"/>
              </w:rPr>
              <w:t>51-</w:t>
            </w:r>
            <w:r>
              <w:rPr>
                <w:b/>
                <w:bCs/>
                <w:sz w:val="22"/>
                <w:szCs w:val="22"/>
              </w:rPr>
              <w:t>175</w:t>
            </w:r>
          </w:p>
        </w:tc>
      </w:tr>
      <w:tr w:rsidR="00EC7509" w:rsidRPr="005145BD" w:rsidTr="00A975BD">
        <w:trPr>
          <w:trHeight w:val="115"/>
          <w:jc w:val="center"/>
        </w:trPr>
        <w:tc>
          <w:tcPr>
            <w:tcW w:w="1690" w:type="dxa"/>
            <w:noWrap/>
            <w:vAlign w:val="bottom"/>
          </w:tcPr>
          <w:p w:rsidR="00EC7509" w:rsidRPr="005145BD" w:rsidRDefault="00EC7509" w:rsidP="00B56B14">
            <w:pPr>
              <w:pStyle w:val="ad"/>
              <w:widowControl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3,41</w:t>
            </w:r>
          </w:p>
        </w:tc>
        <w:tc>
          <w:tcPr>
            <w:tcW w:w="1182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</w:t>
            </w:r>
          </w:p>
        </w:tc>
        <w:tc>
          <w:tcPr>
            <w:tcW w:w="1183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4,10</w:t>
            </w:r>
          </w:p>
        </w:tc>
        <w:tc>
          <w:tcPr>
            <w:tcW w:w="1182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4,43</w:t>
            </w:r>
          </w:p>
        </w:tc>
        <w:tc>
          <w:tcPr>
            <w:tcW w:w="1183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  <w:tc>
          <w:tcPr>
            <w:tcW w:w="1182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6,01</w:t>
            </w:r>
          </w:p>
        </w:tc>
        <w:tc>
          <w:tcPr>
            <w:tcW w:w="1222" w:type="dxa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6,76</w:t>
            </w:r>
          </w:p>
        </w:tc>
      </w:tr>
      <w:tr w:rsidR="00EC7509" w:rsidRPr="005145BD" w:rsidTr="00A975BD">
        <w:trPr>
          <w:trHeight w:val="360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DA5FE4">
            <w:pPr>
              <w:spacing w:before="20" w:after="20"/>
              <w:ind w:right="-36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  <w:r w:rsidRPr="005145BD">
              <w:rPr>
                <w:b/>
                <w:bCs/>
                <w:sz w:val="22"/>
                <w:szCs w:val="22"/>
              </w:rPr>
              <w:t>-200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201-</w:t>
            </w:r>
            <w:r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EC7509" w:rsidRPr="005145BD" w:rsidTr="00A975BD">
        <w:trPr>
          <w:trHeight w:val="226"/>
          <w:jc w:val="center"/>
        </w:trPr>
        <w:tc>
          <w:tcPr>
            <w:tcW w:w="1690" w:type="dxa"/>
            <w:noWrap/>
            <w:vAlign w:val="bottom"/>
          </w:tcPr>
          <w:p w:rsidR="00EC7509" w:rsidRPr="005145BD" w:rsidRDefault="00EC7509" w:rsidP="00B56B14">
            <w:pPr>
              <w:pStyle w:val="ad"/>
              <w:widowControl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  <w:tc>
          <w:tcPr>
            <w:tcW w:w="1183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8,86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9,51</w:t>
            </w:r>
          </w:p>
        </w:tc>
        <w:tc>
          <w:tcPr>
            <w:tcW w:w="1183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11,33</w:t>
            </w:r>
          </w:p>
        </w:tc>
        <w:tc>
          <w:tcPr>
            <w:tcW w:w="122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12,48</w:t>
            </w:r>
          </w:p>
        </w:tc>
      </w:tr>
      <w:tr w:rsidR="00EC7509" w:rsidRPr="005145BD" w:rsidTr="00A975BD">
        <w:trPr>
          <w:trHeight w:val="345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DA5FE4">
            <w:pPr>
              <w:spacing w:before="20" w:after="20"/>
              <w:ind w:right="-36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145BD">
              <w:rPr>
                <w:b/>
                <w:bCs/>
                <w:sz w:val="22"/>
                <w:szCs w:val="22"/>
              </w:rPr>
              <w:t>01-</w:t>
            </w:r>
            <w:r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>01-</w:t>
            </w:r>
            <w:r>
              <w:rPr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</w:t>
            </w:r>
            <w:r w:rsidRPr="005145BD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EC7509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145BD">
              <w:rPr>
                <w:b/>
                <w:bCs/>
                <w:sz w:val="22"/>
                <w:szCs w:val="22"/>
              </w:rPr>
              <w:t>01-6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6</w:t>
            </w:r>
            <w:r w:rsidR="000A1DEC"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>1-700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EC7509" w:rsidRPr="005145BD" w:rsidRDefault="00EC7509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701-800</w:t>
            </w:r>
          </w:p>
        </w:tc>
      </w:tr>
      <w:tr w:rsidR="00EC7509" w:rsidRPr="005145BD" w:rsidTr="00A975BD">
        <w:trPr>
          <w:trHeight w:val="69"/>
          <w:jc w:val="center"/>
        </w:trPr>
        <w:tc>
          <w:tcPr>
            <w:tcW w:w="1690" w:type="dxa"/>
            <w:noWrap/>
            <w:vAlign w:val="bottom"/>
          </w:tcPr>
          <w:p w:rsidR="00EC7509" w:rsidRPr="005145BD" w:rsidRDefault="00EC7509" w:rsidP="00B56B14">
            <w:pPr>
              <w:pStyle w:val="ad"/>
              <w:widowControl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13,58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14,63</w:t>
            </w:r>
          </w:p>
        </w:tc>
        <w:tc>
          <w:tcPr>
            <w:tcW w:w="1183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15,63</w:t>
            </w:r>
          </w:p>
        </w:tc>
        <w:tc>
          <w:tcPr>
            <w:tcW w:w="1182" w:type="dxa"/>
            <w:noWrap/>
            <w:vAlign w:val="bottom"/>
          </w:tcPr>
          <w:p w:rsidR="00EC7509" w:rsidRDefault="00EC7509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16,58</w:t>
            </w:r>
          </w:p>
        </w:tc>
        <w:tc>
          <w:tcPr>
            <w:tcW w:w="1183" w:type="dxa"/>
            <w:noWrap/>
            <w:vAlign w:val="bottom"/>
          </w:tcPr>
          <w:p w:rsidR="00EC7509" w:rsidRDefault="000A1DEC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</w:t>
            </w:r>
          </w:p>
        </w:tc>
        <w:tc>
          <w:tcPr>
            <w:tcW w:w="1182" w:type="dxa"/>
            <w:noWrap/>
            <w:vAlign w:val="bottom"/>
          </w:tcPr>
          <w:p w:rsidR="00EC7509" w:rsidRDefault="000A1DEC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18,33</w:t>
            </w:r>
          </w:p>
        </w:tc>
        <w:tc>
          <w:tcPr>
            <w:tcW w:w="1222" w:type="dxa"/>
            <w:noWrap/>
            <w:vAlign w:val="bottom"/>
          </w:tcPr>
          <w:p w:rsidR="00EC7509" w:rsidRDefault="000A1DEC" w:rsidP="00B56B1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19,93</w:t>
            </w:r>
          </w:p>
        </w:tc>
      </w:tr>
      <w:tr w:rsidR="00EC7509" w:rsidRPr="005145BD" w:rsidTr="00A975BD">
        <w:trPr>
          <w:trHeight w:val="328"/>
          <w:jc w:val="center"/>
        </w:trPr>
        <w:tc>
          <w:tcPr>
            <w:tcW w:w="1690" w:type="dxa"/>
            <w:shd w:val="clear" w:color="auto" w:fill="E0E0E0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801-900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EC7509" w:rsidRPr="005145BD" w:rsidRDefault="00EC7509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901-1000</w:t>
            </w:r>
          </w:p>
        </w:tc>
        <w:tc>
          <w:tcPr>
            <w:tcW w:w="1183" w:type="dxa"/>
            <w:shd w:val="clear" w:color="auto" w:fill="E0E0E0"/>
            <w:noWrap/>
            <w:vAlign w:val="bottom"/>
          </w:tcPr>
          <w:p w:rsidR="00EC7509" w:rsidRPr="005145BD" w:rsidRDefault="000A1DEC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1 001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-  </w:t>
            </w:r>
          </w:p>
          <w:p w:rsidR="00EC7509" w:rsidRPr="005145BD" w:rsidRDefault="000A1DEC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EC7509" w:rsidRPr="005145BD" w:rsidRDefault="000A1DEC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EC7509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EC7509"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E0E0E0"/>
            <w:noWrap/>
            <w:vAlign w:val="bottom"/>
          </w:tcPr>
          <w:p w:rsidR="00EC7509" w:rsidRPr="005145BD" w:rsidRDefault="00EC7509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0A1DEC">
              <w:rPr>
                <w:b/>
                <w:bCs/>
                <w:sz w:val="22"/>
                <w:szCs w:val="22"/>
              </w:rPr>
              <w:t>1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 w:rsidR="000A1DEC">
              <w:rPr>
                <w:b/>
                <w:bCs/>
                <w:sz w:val="22"/>
                <w:szCs w:val="22"/>
              </w:rPr>
              <w:t>2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  <w:r w:rsidRPr="005145BD">
              <w:rPr>
                <w:b/>
                <w:bCs/>
                <w:sz w:val="22"/>
                <w:szCs w:val="22"/>
              </w:rPr>
              <w:br/>
            </w:r>
            <w:r w:rsidR="000A1DEC">
              <w:rPr>
                <w:b/>
                <w:bCs/>
                <w:sz w:val="22"/>
                <w:szCs w:val="22"/>
              </w:rPr>
              <w:t>1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0A1DEC">
              <w:rPr>
                <w:b/>
                <w:bCs/>
                <w:sz w:val="22"/>
                <w:szCs w:val="22"/>
              </w:rPr>
              <w:t>3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EC7509" w:rsidRPr="005145BD" w:rsidRDefault="000A1DEC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509"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EC7509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EC7509"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2" w:type="dxa"/>
            <w:shd w:val="clear" w:color="auto" w:fill="E0E0E0"/>
            <w:noWrap/>
            <w:vAlign w:val="bottom"/>
          </w:tcPr>
          <w:p w:rsidR="004637C5" w:rsidRDefault="00EC7509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1 </w:t>
            </w:r>
            <w:r w:rsidR="000A1DEC">
              <w:rPr>
                <w:b/>
                <w:bCs/>
                <w:sz w:val="22"/>
                <w:szCs w:val="22"/>
              </w:rPr>
              <w:t>4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EC7509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509"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EC7509" w:rsidRPr="005145B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EC7509" w:rsidRPr="005145BD" w:rsidTr="00A975BD">
        <w:trPr>
          <w:trHeight w:val="180"/>
          <w:jc w:val="center"/>
        </w:trPr>
        <w:tc>
          <w:tcPr>
            <w:tcW w:w="1690" w:type="dxa"/>
            <w:shd w:val="clear" w:color="auto" w:fill="FFFFFF"/>
            <w:noWrap/>
            <w:vAlign w:val="bottom"/>
          </w:tcPr>
          <w:p w:rsidR="00EC7509" w:rsidRPr="005145BD" w:rsidRDefault="00EC7509" w:rsidP="00B56B14">
            <w:pPr>
              <w:pStyle w:val="a5"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EC7509" w:rsidRPr="005145BD" w:rsidRDefault="00EC7509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 xml:space="preserve"> </w:t>
            </w:r>
            <w:r w:rsidR="000A1DEC">
              <w:rPr>
                <w:sz w:val="22"/>
                <w:szCs w:val="22"/>
              </w:rPr>
              <w:t>21</w:t>
            </w:r>
            <w:r w:rsidRPr="005145BD">
              <w:rPr>
                <w:sz w:val="22"/>
                <w:szCs w:val="22"/>
              </w:rPr>
              <w:t>,4</w:t>
            </w:r>
            <w:r w:rsidR="000A1DEC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EC7509" w:rsidRPr="005145BD" w:rsidRDefault="00EC7509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 xml:space="preserve"> 2</w:t>
            </w:r>
            <w:r w:rsidR="000A1DEC">
              <w:rPr>
                <w:sz w:val="22"/>
                <w:szCs w:val="22"/>
              </w:rPr>
              <w:t>2</w:t>
            </w:r>
            <w:r w:rsidRPr="005145BD">
              <w:rPr>
                <w:sz w:val="22"/>
                <w:szCs w:val="22"/>
              </w:rPr>
              <w:t>,</w:t>
            </w:r>
            <w:r w:rsidR="000A1DEC">
              <w:rPr>
                <w:sz w:val="22"/>
                <w:szCs w:val="22"/>
              </w:rPr>
              <w:t>83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EC7509" w:rsidRPr="005145BD" w:rsidRDefault="00EC7509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 xml:space="preserve"> 24,</w:t>
            </w:r>
            <w:r w:rsidR="000A1DEC"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EC7509" w:rsidRPr="005145BD" w:rsidRDefault="00EC7509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 xml:space="preserve"> 25,</w:t>
            </w:r>
            <w:r w:rsidR="000A1DEC">
              <w:rPr>
                <w:sz w:val="22"/>
                <w:szCs w:val="22"/>
              </w:rPr>
              <w:t>33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EC7509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  <w:r w:rsidR="00EC7509" w:rsidRPr="005145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EC7509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C7509" w:rsidRPr="005145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222" w:type="dxa"/>
            <w:shd w:val="clear" w:color="auto" w:fill="FFFFFF"/>
            <w:noWrap/>
            <w:vAlign w:val="bottom"/>
          </w:tcPr>
          <w:p w:rsidR="00EC7509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C7509" w:rsidRPr="005145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</w:tr>
      <w:tr w:rsidR="000A1DEC" w:rsidRPr="005145BD" w:rsidTr="00A975BD">
        <w:trPr>
          <w:trHeight w:val="426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0A1DEC" w:rsidRPr="005145BD" w:rsidRDefault="000A1DEC" w:rsidP="00DA5FE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0A1DEC" w:rsidRDefault="000A1DEC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0A1DEC" w:rsidRDefault="000A1DEC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0A1DEC" w:rsidRPr="005145BD" w:rsidRDefault="000A1DEC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2 001</w:t>
            </w:r>
            <w:r w:rsidRPr="005145BD">
              <w:rPr>
                <w:b/>
                <w:bCs/>
                <w:sz w:val="22"/>
                <w:szCs w:val="22"/>
              </w:rPr>
              <w:t xml:space="preserve">-  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2 250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0A1DEC" w:rsidRPr="005145BD" w:rsidRDefault="000A1DEC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0A1DEC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2 501 </w:t>
            </w:r>
            <w:r w:rsidRPr="005145BD">
              <w:rPr>
                <w:b/>
                <w:bCs/>
                <w:sz w:val="22"/>
                <w:szCs w:val="22"/>
              </w:rPr>
              <w:t>–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0A1DEC" w:rsidRPr="005145BD" w:rsidRDefault="000A1DEC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4637C5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0A1DEC" w:rsidRPr="005145BD" w:rsidRDefault="000A1DEC" w:rsidP="000A1DE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0A1DEC" w:rsidRPr="005145BD" w:rsidTr="00A975BD">
        <w:trPr>
          <w:trHeight w:val="123"/>
          <w:jc w:val="center"/>
        </w:trPr>
        <w:tc>
          <w:tcPr>
            <w:tcW w:w="1690" w:type="dxa"/>
            <w:shd w:val="clear" w:color="auto" w:fill="FFFFFF"/>
            <w:noWrap/>
            <w:vAlign w:val="bottom"/>
          </w:tcPr>
          <w:p w:rsidR="000A1DEC" w:rsidRPr="005145BD" w:rsidRDefault="000A1DEC" w:rsidP="00B56B14">
            <w:pPr>
              <w:pStyle w:val="a5"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0A1DEC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0A1DEC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32,08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0A1DEC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33,58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0A1DEC" w:rsidRPr="005145BD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0A1DEC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0A1DEC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38,33</w:t>
            </w:r>
          </w:p>
        </w:tc>
        <w:tc>
          <w:tcPr>
            <w:tcW w:w="1222" w:type="dxa"/>
            <w:shd w:val="clear" w:color="auto" w:fill="FFFFFF"/>
            <w:noWrap/>
            <w:vAlign w:val="bottom"/>
          </w:tcPr>
          <w:p w:rsidR="000A1DEC" w:rsidRDefault="000A1DEC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39,33</w:t>
            </w:r>
          </w:p>
        </w:tc>
      </w:tr>
      <w:tr w:rsidR="00470B44" w:rsidRPr="005145BD" w:rsidTr="00A975BD">
        <w:trPr>
          <w:trHeight w:val="255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70B44" w:rsidP="00DA5FE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470B44" w:rsidRPr="005145BD" w:rsidRDefault="00470B44" w:rsidP="00470B4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470B44" w:rsidRPr="005145BD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6 001</w:t>
            </w:r>
            <w:r w:rsidRPr="005145BD">
              <w:rPr>
                <w:b/>
                <w:bCs/>
                <w:sz w:val="22"/>
                <w:szCs w:val="22"/>
              </w:rPr>
              <w:t xml:space="preserve">-  </w:t>
            </w:r>
          </w:p>
          <w:p w:rsidR="00470B44" w:rsidRPr="005145BD" w:rsidRDefault="00470B44" w:rsidP="00470B4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470B44" w:rsidRPr="005145BD" w:rsidRDefault="00470B44" w:rsidP="00470B4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470B44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8 001 </w:t>
            </w:r>
            <w:r w:rsidRPr="005145BD">
              <w:rPr>
                <w:b/>
                <w:bCs/>
                <w:sz w:val="22"/>
                <w:szCs w:val="22"/>
              </w:rPr>
              <w:t>–</w:t>
            </w:r>
          </w:p>
          <w:p w:rsidR="00470B44" w:rsidRPr="005145BD" w:rsidRDefault="00470B44" w:rsidP="00470B4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470B44" w:rsidRPr="005145BD" w:rsidRDefault="00470B44" w:rsidP="00470B4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70B44" w:rsidP="00470B4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470B44" w:rsidRPr="005145BD" w:rsidTr="00A975BD">
        <w:trPr>
          <w:trHeight w:val="235"/>
          <w:jc w:val="center"/>
        </w:trPr>
        <w:tc>
          <w:tcPr>
            <w:tcW w:w="1690" w:type="dxa"/>
            <w:shd w:val="clear" w:color="auto" w:fill="FFFFFF"/>
            <w:noWrap/>
            <w:vAlign w:val="bottom"/>
          </w:tcPr>
          <w:p w:rsidR="00470B44" w:rsidRPr="005145BD" w:rsidRDefault="00470B44" w:rsidP="00B56B14">
            <w:pPr>
              <w:pStyle w:val="a5"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49,23</w:t>
            </w:r>
          </w:p>
        </w:tc>
        <w:tc>
          <w:tcPr>
            <w:tcW w:w="1222" w:type="dxa"/>
            <w:shd w:val="clear" w:color="auto" w:fill="FFFFFF"/>
            <w:noWrap/>
            <w:vAlign w:val="bottom"/>
          </w:tcPr>
          <w:p w:rsidR="00470B44" w:rsidRDefault="00470B44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62,23</w:t>
            </w:r>
          </w:p>
        </w:tc>
      </w:tr>
      <w:tr w:rsidR="00470B44" w:rsidRPr="005145BD" w:rsidTr="00A975BD">
        <w:trPr>
          <w:trHeight w:val="366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70B44" w:rsidP="00DA5FE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Default="00470B44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470B44">
              <w:rPr>
                <w:b/>
                <w:bCs/>
                <w:sz w:val="22"/>
                <w:szCs w:val="22"/>
              </w:rPr>
              <w:t>00</w:t>
            </w:r>
            <w:r w:rsidR="00470B44"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470B44" w:rsidRPr="005145BD">
              <w:rPr>
                <w:b/>
                <w:bCs/>
                <w:sz w:val="22"/>
                <w:szCs w:val="22"/>
              </w:rPr>
              <w:t> </w:t>
            </w:r>
            <w:r w:rsidR="00470B44">
              <w:rPr>
                <w:b/>
                <w:bCs/>
                <w:sz w:val="22"/>
                <w:szCs w:val="22"/>
              </w:rPr>
              <w:t>00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 w:rsidR="00470B44"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470B44">
              <w:rPr>
                <w:b/>
                <w:bCs/>
                <w:sz w:val="22"/>
                <w:szCs w:val="22"/>
              </w:rPr>
              <w:t xml:space="preserve"> 001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-  </w:t>
            </w:r>
          </w:p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470B44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470B44">
              <w:rPr>
                <w:b/>
                <w:bCs/>
                <w:sz w:val="22"/>
                <w:szCs w:val="22"/>
              </w:rPr>
              <w:t>00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470B44">
              <w:rPr>
                <w:b/>
                <w:bCs/>
                <w:sz w:val="22"/>
                <w:szCs w:val="22"/>
              </w:rPr>
              <w:t xml:space="preserve"> 00</w:t>
            </w:r>
            <w:r w:rsidR="00470B44"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470B44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470B44">
              <w:rPr>
                <w:b/>
                <w:bCs/>
                <w:sz w:val="22"/>
                <w:szCs w:val="22"/>
              </w:rPr>
              <w:t xml:space="preserve"> 001 </w:t>
            </w:r>
            <w:r w:rsidR="00470B44" w:rsidRPr="005145BD">
              <w:rPr>
                <w:b/>
                <w:bCs/>
                <w:sz w:val="22"/>
                <w:szCs w:val="22"/>
              </w:rPr>
              <w:t>–</w:t>
            </w:r>
          </w:p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 w:rsidR="00470B44"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470B44" w:rsidRPr="005145BD">
              <w:rPr>
                <w:b/>
                <w:bCs/>
                <w:sz w:val="22"/>
                <w:szCs w:val="22"/>
              </w:rPr>
              <w:t> 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470B44" w:rsidRPr="005145BD" w:rsidRDefault="004637C5" w:rsidP="004637C5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 w:rsidR="00470B44"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470B44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01 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 w:rsidR="00470B44" w:rsidRPr="005145BD">
              <w:rPr>
                <w:b/>
                <w:bCs/>
                <w:sz w:val="22"/>
                <w:szCs w:val="22"/>
              </w:rPr>
              <w:t xml:space="preserve"> </w:t>
            </w:r>
            <w:r w:rsidR="00470B44">
              <w:rPr>
                <w:b/>
                <w:bCs/>
                <w:sz w:val="22"/>
                <w:szCs w:val="22"/>
              </w:rPr>
              <w:t>0</w:t>
            </w:r>
            <w:r w:rsidR="00470B44" w:rsidRPr="005145B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470B44" w:rsidRPr="005145BD" w:rsidTr="00A975BD">
        <w:trPr>
          <w:trHeight w:val="268"/>
          <w:jc w:val="center"/>
        </w:trPr>
        <w:tc>
          <w:tcPr>
            <w:tcW w:w="1690" w:type="dxa"/>
            <w:shd w:val="clear" w:color="auto" w:fill="FFFFFF"/>
            <w:noWrap/>
            <w:vAlign w:val="bottom"/>
          </w:tcPr>
          <w:p w:rsidR="00470B44" w:rsidRPr="005145BD" w:rsidRDefault="004637C5" w:rsidP="00B56B14">
            <w:pPr>
              <w:pStyle w:val="a5"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122,23</w:t>
            </w:r>
          </w:p>
        </w:tc>
        <w:tc>
          <w:tcPr>
            <w:tcW w:w="1222" w:type="dxa"/>
            <w:shd w:val="clear" w:color="auto" w:fill="FFFFFF"/>
            <w:noWrap/>
            <w:vAlign w:val="bottom"/>
          </w:tcPr>
          <w:p w:rsidR="00470B44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129,23</w:t>
            </w:r>
          </w:p>
        </w:tc>
      </w:tr>
      <w:tr w:rsidR="004637C5" w:rsidRPr="005145BD" w:rsidTr="004637C5">
        <w:trPr>
          <w:trHeight w:val="300"/>
          <w:jc w:val="center"/>
        </w:trPr>
        <w:tc>
          <w:tcPr>
            <w:tcW w:w="1690" w:type="dxa"/>
            <w:shd w:val="clear" w:color="auto" w:fill="D9D9D9" w:themeFill="background1" w:themeFillShade="D9"/>
            <w:noWrap/>
            <w:vAlign w:val="bottom"/>
          </w:tcPr>
          <w:p w:rsidR="004637C5" w:rsidRPr="005145BD" w:rsidRDefault="004637C5" w:rsidP="00DA5FE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lastRenderedPageBreak/>
              <w:t>Количество показателей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637C5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637C5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150 001</w:t>
            </w:r>
            <w:r w:rsidRPr="005145BD">
              <w:rPr>
                <w:b/>
                <w:bCs/>
                <w:sz w:val="22"/>
                <w:szCs w:val="22"/>
              </w:rPr>
              <w:t xml:space="preserve">-  </w:t>
            </w:r>
          </w:p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5145BD">
              <w:rPr>
                <w:b/>
                <w:bCs/>
                <w:sz w:val="22"/>
                <w:szCs w:val="22"/>
              </w:rPr>
              <w:t xml:space="preserve">1 – </w:t>
            </w:r>
          </w:p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250 00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</w:tcPr>
          <w:p w:rsidR="004637C5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250 001 </w:t>
            </w:r>
            <w:r w:rsidRPr="005145BD">
              <w:rPr>
                <w:b/>
                <w:bCs/>
                <w:sz w:val="22"/>
                <w:szCs w:val="22"/>
              </w:rPr>
              <w:t>–</w:t>
            </w:r>
          </w:p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82" w:type="dxa"/>
            <w:shd w:val="clear" w:color="auto" w:fill="D9D9D9" w:themeFill="background1" w:themeFillShade="D9"/>
            <w:noWrap/>
            <w:vAlign w:val="bottom"/>
          </w:tcPr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</w:p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22" w:type="dxa"/>
            <w:shd w:val="clear" w:color="auto" w:fill="D9D9D9" w:themeFill="background1" w:themeFillShade="D9"/>
            <w:noWrap/>
            <w:vAlign w:val="bottom"/>
          </w:tcPr>
          <w:p w:rsidR="004637C5" w:rsidRPr="005145BD" w:rsidRDefault="004637C5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  <w:r w:rsidRPr="005145BD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 xml:space="preserve">01 – </w:t>
            </w:r>
            <w:r>
              <w:rPr>
                <w:b/>
                <w:bCs/>
                <w:sz w:val="22"/>
                <w:szCs w:val="22"/>
              </w:rPr>
              <w:t>400</w:t>
            </w:r>
            <w:r w:rsidRPr="005145B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4637C5" w:rsidRPr="005145BD" w:rsidTr="00A975BD">
        <w:trPr>
          <w:trHeight w:val="209"/>
          <w:jc w:val="center"/>
        </w:trPr>
        <w:tc>
          <w:tcPr>
            <w:tcW w:w="1690" w:type="dxa"/>
            <w:shd w:val="clear" w:color="auto" w:fill="FFFFFF"/>
            <w:noWrap/>
            <w:vAlign w:val="bottom"/>
          </w:tcPr>
          <w:p w:rsidR="004637C5" w:rsidRPr="005145BD" w:rsidRDefault="004637C5" w:rsidP="00B56B14">
            <w:pPr>
              <w:pStyle w:val="a5"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637C5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637C5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4637C5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637C5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195,23</w:t>
            </w:r>
          </w:p>
        </w:tc>
        <w:tc>
          <w:tcPr>
            <w:tcW w:w="1183" w:type="dxa"/>
            <w:shd w:val="clear" w:color="auto" w:fill="FFFFFF"/>
            <w:noWrap/>
            <w:vAlign w:val="bottom"/>
          </w:tcPr>
          <w:p w:rsidR="004637C5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205,23</w:t>
            </w:r>
          </w:p>
        </w:tc>
        <w:tc>
          <w:tcPr>
            <w:tcW w:w="1182" w:type="dxa"/>
            <w:shd w:val="clear" w:color="auto" w:fill="FFFFFF"/>
            <w:noWrap/>
            <w:vAlign w:val="bottom"/>
          </w:tcPr>
          <w:p w:rsidR="004637C5" w:rsidRDefault="004637C5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210,23</w:t>
            </w:r>
          </w:p>
        </w:tc>
        <w:tc>
          <w:tcPr>
            <w:tcW w:w="1222" w:type="dxa"/>
            <w:shd w:val="clear" w:color="auto" w:fill="FFFFFF"/>
            <w:noWrap/>
            <w:vAlign w:val="bottom"/>
          </w:tcPr>
          <w:p w:rsidR="004637C5" w:rsidRDefault="00AF5428" w:rsidP="000A1DE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214,73</w:t>
            </w:r>
          </w:p>
        </w:tc>
      </w:tr>
      <w:tr w:rsidR="00AF5428" w:rsidRPr="005145BD" w:rsidTr="00A975BD">
        <w:trPr>
          <w:trHeight w:val="483"/>
          <w:jc w:val="center"/>
        </w:trPr>
        <w:tc>
          <w:tcPr>
            <w:tcW w:w="1690" w:type="dxa"/>
            <w:shd w:val="clear" w:color="auto" w:fill="E0E0E0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5145BD">
              <w:rPr>
                <w:b/>
                <w:sz w:val="22"/>
                <w:szCs w:val="22"/>
              </w:rPr>
              <w:t>Количество показателей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AF5428" w:rsidRPr="005145BD" w:rsidRDefault="00AF5428" w:rsidP="00AF5428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5145BD">
              <w:rPr>
                <w:b/>
                <w:bCs/>
                <w:sz w:val="22"/>
                <w:szCs w:val="22"/>
              </w:rPr>
              <w:t xml:space="preserve">0 001 – </w:t>
            </w:r>
            <w:r>
              <w:rPr>
                <w:b/>
                <w:bCs/>
                <w:sz w:val="22"/>
                <w:szCs w:val="22"/>
              </w:rPr>
              <w:t>45</w:t>
            </w:r>
            <w:r w:rsidRPr="005145BD">
              <w:rPr>
                <w:b/>
                <w:bCs/>
                <w:sz w:val="22"/>
                <w:szCs w:val="22"/>
              </w:rPr>
              <w:t>0 000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AF5428" w:rsidRPr="005145BD" w:rsidRDefault="00AF5428" w:rsidP="00AF5428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Pr="005145BD">
              <w:rPr>
                <w:b/>
                <w:bCs/>
                <w:sz w:val="22"/>
                <w:szCs w:val="22"/>
              </w:rPr>
              <w:t>0 001 – 5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5145B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5145B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83" w:type="dxa"/>
            <w:shd w:val="clear" w:color="auto" w:fill="E0E0E0"/>
            <w:noWrap/>
            <w:vAlign w:val="bottom"/>
          </w:tcPr>
          <w:p w:rsidR="00AF5428" w:rsidRPr="005145BD" w:rsidRDefault="00AF5428" w:rsidP="00DA5FE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 w:rsidRPr="005145BD">
              <w:rPr>
                <w:b/>
                <w:bCs/>
                <w:sz w:val="22"/>
                <w:szCs w:val="22"/>
              </w:rPr>
              <w:t>свыше 500 001</w:t>
            </w: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E0E0E0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0E0E0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E0E0E0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F5428" w:rsidRPr="005145BD" w:rsidTr="00A975BD">
        <w:trPr>
          <w:trHeight w:val="193"/>
          <w:jc w:val="center"/>
        </w:trPr>
        <w:tc>
          <w:tcPr>
            <w:tcW w:w="1690" w:type="dxa"/>
            <w:noWrap/>
            <w:vAlign w:val="bottom"/>
          </w:tcPr>
          <w:p w:rsidR="00AF5428" w:rsidRPr="005145BD" w:rsidRDefault="00AF5428" w:rsidP="00B56B14">
            <w:pPr>
              <w:pStyle w:val="ad"/>
              <w:widowControl/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Коэффициент</w:t>
            </w:r>
          </w:p>
        </w:tc>
        <w:tc>
          <w:tcPr>
            <w:tcW w:w="1182" w:type="dxa"/>
            <w:noWrap/>
            <w:vAlign w:val="bottom"/>
          </w:tcPr>
          <w:p w:rsidR="00AF5428" w:rsidRPr="005145BD" w:rsidRDefault="00AF5428" w:rsidP="00AF542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  <w:r w:rsidRPr="005145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182" w:type="dxa"/>
            <w:noWrap/>
            <w:vAlign w:val="bottom"/>
          </w:tcPr>
          <w:p w:rsidR="00AF5428" w:rsidRPr="005145BD" w:rsidRDefault="00AF5428" w:rsidP="00AF5428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Pr="005145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83" w:type="dxa"/>
            <w:noWrap/>
            <w:vAlign w:val="bottom"/>
          </w:tcPr>
          <w:p w:rsidR="00AF5428" w:rsidRPr="005145BD" w:rsidRDefault="00AF5428" w:rsidP="00AF542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5145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28</w:t>
            </w:r>
            <w:r w:rsidRPr="005145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82" w:type="dxa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222" w:type="dxa"/>
            <w:noWrap/>
            <w:vAlign w:val="bottom"/>
          </w:tcPr>
          <w:p w:rsidR="00AF5428" w:rsidRPr="005145BD" w:rsidRDefault="00AF5428" w:rsidP="00B56B1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B56B14" w:rsidRPr="00B56B14" w:rsidRDefault="00B56B14" w:rsidP="00B56B14">
      <w:pPr>
        <w:jc w:val="both"/>
        <w:rPr>
          <w:sz w:val="24"/>
          <w:szCs w:val="24"/>
        </w:rPr>
      </w:pPr>
    </w:p>
    <w:p w:rsidR="005145BD" w:rsidRDefault="005145BD" w:rsidP="00DB2F1A">
      <w:pPr>
        <w:jc w:val="both"/>
        <w:rPr>
          <w:sz w:val="24"/>
          <w:szCs w:val="24"/>
        </w:rPr>
      </w:pPr>
      <w:r w:rsidRPr="00B56B14">
        <w:rPr>
          <w:sz w:val="24"/>
          <w:szCs w:val="24"/>
        </w:rPr>
        <w:t>2)</w:t>
      </w:r>
      <w:r w:rsidR="00B56B14">
        <w:rPr>
          <w:sz w:val="24"/>
          <w:szCs w:val="24"/>
        </w:rPr>
        <w:t> </w:t>
      </w:r>
      <w:r w:rsidRPr="00B56B14">
        <w:rPr>
          <w:sz w:val="24"/>
          <w:szCs w:val="24"/>
        </w:rPr>
        <w:t>Повышающие коэффициенты, учитывающие наличие текстовых материалов</w:t>
      </w:r>
      <w:r w:rsidR="00AF5428">
        <w:rPr>
          <w:sz w:val="24"/>
          <w:szCs w:val="24"/>
        </w:rPr>
        <w:t xml:space="preserve"> (анализ, выв</w:t>
      </w:r>
      <w:r w:rsidR="00AF5428">
        <w:rPr>
          <w:sz w:val="24"/>
          <w:szCs w:val="24"/>
        </w:rPr>
        <w:t>о</w:t>
      </w:r>
      <w:r w:rsidR="00AF5428">
        <w:rPr>
          <w:sz w:val="24"/>
          <w:szCs w:val="24"/>
        </w:rPr>
        <w:t>ды, комментарии, пояснения) – 1,2.</w:t>
      </w:r>
    </w:p>
    <w:p w:rsidR="00DB2F1A" w:rsidRPr="00DB2F1A" w:rsidRDefault="00DB2F1A" w:rsidP="00DB2F1A">
      <w:pPr>
        <w:jc w:val="both"/>
        <w:rPr>
          <w:sz w:val="16"/>
          <w:szCs w:val="16"/>
        </w:rPr>
      </w:pPr>
    </w:p>
    <w:p w:rsidR="00AF5428" w:rsidRDefault="00AF5428" w:rsidP="00DB2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B56B14">
        <w:rPr>
          <w:sz w:val="24"/>
          <w:szCs w:val="24"/>
        </w:rPr>
        <w:t>Повышающие коэффициенты, учитывающие наличие графических материалов</w:t>
      </w:r>
      <w:r>
        <w:rPr>
          <w:sz w:val="24"/>
          <w:szCs w:val="24"/>
        </w:rPr>
        <w:t xml:space="preserve"> в виде ди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грамм, графиков, рисунков – 1,1</w:t>
      </w:r>
    </w:p>
    <w:p w:rsidR="00DB2F1A" w:rsidRPr="00DB2F1A" w:rsidRDefault="00DB2F1A" w:rsidP="00DB2F1A">
      <w:pPr>
        <w:jc w:val="both"/>
        <w:rPr>
          <w:sz w:val="16"/>
          <w:szCs w:val="16"/>
        </w:rPr>
      </w:pPr>
    </w:p>
    <w:p w:rsidR="00AF5428" w:rsidRDefault="00AF5428" w:rsidP="00DB2F1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45BD" w:rsidRPr="00B56B14">
        <w:rPr>
          <w:sz w:val="24"/>
          <w:szCs w:val="24"/>
        </w:rPr>
        <w:t>)</w:t>
      </w:r>
      <w:r w:rsidR="00B56B14">
        <w:rPr>
          <w:sz w:val="24"/>
          <w:szCs w:val="24"/>
        </w:rPr>
        <w:t> </w:t>
      </w:r>
      <w:r w:rsidR="005145BD" w:rsidRPr="00B56B14">
        <w:rPr>
          <w:sz w:val="24"/>
          <w:szCs w:val="24"/>
        </w:rPr>
        <w:t>Повышающий коэффициент, учитывающий наличие информации по другим территори</w:t>
      </w:r>
      <w:r>
        <w:rPr>
          <w:sz w:val="24"/>
          <w:szCs w:val="24"/>
        </w:rPr>
        <w:t>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органам Росстата – 1,5</w:t>
      </w:r>
    </w:p>
    <w:p w:rsidR="00DB2F1A" w:rsidRPr="00DB2F1A" w:rsidRDefault="00DB2F1A" w:rsidP="00DB2F1A">
      <w:pPr>
        <w:jc w:val="both"/>
        <w:rPr>
          <w:sz w:val="16"/>
          <w:szCs w:val="16"/>
        </w:rPr>
      </w:pPr>
    </w:p>
    <w:p w:rsidR="005145BD" w:rsidRDefault="00AF5428" w:rsidP="00DB2F1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56B14">
        <w:rPr>
          <w:sz w:val="24"/>
          <w:szCs w:val="24"/>
        </w:rPr>
        <w:t>) </w:t>
      </w:r>
      <w:r w:rsidR="005145BD" w:rsidRPr="00B56B14">
        <w:rPr>
          <w:sz w:val="24"/>
          <w:szCs w:val="24"/>
        </w:rPr>
        <w:t>Повышающие коэффициенты, учитывающие необходимость отражения данных в динамике</w:t>
      </w:r>
      <w:r>
        <w:rPr>
          <w:sz w:val="24"/>
          <w:szCs w:val="24"/>
        </w:rPr>
        <w:t>, приведены в таблице 2</w:t>
      </w:r>
      <w:r w:rsidR="005145BD" w:rsidRPr="00B56B14">
        <w:rPr>
          <w:sz w:val="24"/>
          <w:szCs w:val="24"/>
        </w:rPr>
        <w:t>:</w:t>
      </w:r>
    </w:p>
    <w:p w:rsidR="00AF5428" w:rsidRDefault="008F5603" w:rsidP="008F5603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e"/>
        <w:tblW w:w="10314" w:type="dxa"/>
        <w:tblLayout w:type="fixed"/>
        <w:tblLook w:val="04A0"/>
      </w:tblPr>
      <w:tblGrid>
        <w:gridCol w:w="1517"/>
        <w:gridCol w:w="1426"/>
        <w:gridCol w:w="1276"/>
        <w:gridCol w:w="1701"/>
        <w:gridCol w:w="1701"/>
        <w:gridCol w:w="1701"/>
        <w:gridCol w:w="992"/>
      </w:tblGrid>
      <w:tr w:rsidR="008F5603" w:rsidRPr="008F5603" w:rsidTr="00DD6FD8">
        <w:tc>
          <w:tcPr>
            <w:tcW w:w="1517" w:type="dxa"/>
            <w:vMerge w:val="restart"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Период</w:t>
            </w:r>
          </w:p>
        </w:tc>
        <w:tc>
          <w:tcPr>
            <w:tcW w:w="1426" w:type="dxa"/>
            <w:vMerge w:val="restart"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Разбивка по месяцам</w:t>
            </w:r>
          </w:p>
        </w:tc>
        <w:tc>
          <w:tcPr>
            <w:tcW w:w="1276" w:type="dxa"/>
            <w:vMerge w:val="restart"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Разбивка по кварт</w:t>
            </w:r>
            <w:r w:rsidRPr="008F5603">
              <w:rPr>
                <w:sz w:val="22"/>
                <w:szCs w:val="22"/>
              </w:rPr>
              <w:t>а</w:t>
            </w:r>
            <w:r w:rsidRPr="008F5603">
              <w:rPr>
                <w:sz w:val="22"/>
                <w:szCs w:val="22"/>
              </w:rPr>
              <w:t>лам</w:t>
            </w:r>
          </w:p>
        </w:tc>
        <w:tc>
          <w:tcPr>
            <w:tcW w:w="6095" w:type="dxa"/>
            <w:gridSpan w:val="4"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Разбивка по годам</w:t>
            </w:r>
          </w:p>
        </w:tc>
      </w:tr>
      <w:tr w:rsidR="008F5603" w:rsidRPr="008F5603" w:rsidTr="00DD6FD8">
        <w:tc>
          <w:tcPr>
            <w:tcW w:w="1517" w:type="dxa"/>
            <w:vMerge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до 2 лет  (включител</w:t>
            </w:r>
            <w:r w:rsidRPr="008F5603">
              <w:rPr>
                <w:sz w:val="22"/>
                <w:szCs w:val="22"/>
              </w:rPr>
              <w:t>ь</w:t>
            </w:r>
            <w:r w:rsidRPr="008F5603">
              <w:rPr>
                <w:sz w:val="22"/>
                <w:szCs w:val="22"/>
              </w:rPr>
              <w:t>но)</w:t>
            </w:r>
          </w:p>
        </w:tc>
        <w:tc>
          <w:tcPr>
            <w:tcW w:w="1701" w:type="dxa"/>
            <w:vAlign w:val="center"/>
          </w:tcPr>
          <w:p w:rsidR="00094980" w:rsidRPr="008F5603" w:rsidRDefault="00094980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от 3 до 5 лет (включител</w:t>
            </w:r>
            <w:r w:rsidRPr="008F5603">
              <w:rPr>
                <w:sz w:val="22"/>
                <w:szCs w:val="22"/>
              </w:rPr>
              <w:t>ь</w:t>
            </w:r>
            <w:r w:rsidRPr="008F5603">
              <w:rPr>
                <w:sz w:val="22"/>
                <w:szCs w:val="22"/>
              </w:rPr>
              <w:t>но)</w:t>
            </w:r>
          </w:p>
        </w:tc>
        <w:tc>
          <w:tcPr>
            <w:tcW w:w="1701" w:type="dxa"/>
            <w:vAlign w:val="center"/>
          </w:tcPr>
          <w:p w:rsidR="00094980" w:rsidRPr="008F5603" w:rsidRDefault="008F5603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от 6 до 10 лет (включител</w:t>
            </w:r>
            <w:r w:rsidRPr="008F5603">
              <w:rPr>
                <w:sz w:val="22"/>
                <w:szCs w:val="22"/>
              </w:rPr>
              <w:t>ь</w:t>
            </w:r>
            <w:r w:rsidRPr="008F5603">
              <w:rPr>
                <w:sz w:val="22"/>
                <w:szCs w:val="22"/>
              </w:rPr>
              <w:t>но)</w:t>
            </w:r>
          </w:p>
        </w:tc>
        <w:tc>
          <w:tcPr>
            <w:tcW w:w="992" w:type="dxa"/>
            <w:vAlign w:val="center"/>
          </w:tcPr>
          <w:p w:rsidR="00094980" w:rsidRPr="008F5603" w:rsidRDefault="008F5603" w:rsidP="008F5603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свыше 10 лет</w:t>
            </w:r>
          </w:p>
        </w:tc>
      </w:tr>
      <w:tr w:rsidR="008F5603" w:rsidRPr="008F5603" w:rsidTr="00DD6FD8">
        <w:tc>
          <w:tcPr>
            <w:tcW w:w="1517" w:type="dxa"/>
          </w:tcPr>
          <w:p w:rsidR="00094980" w:rsidRPr="008F5603" w:rsidRDefault="008F5603" w:rsidP="00B56B14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426" w:type="dxa"/>
          </w:tcPr>
          <w:p w:rsidR="00094980" w:rsidRPr="008F5603" w:rsidRDefault="008F5603" w:rsidP="000036C7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094980" w:rsidRPr="008F5603" w:rsidRDefault="008F5603" w:rsidP="000036C7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1,3</w:t>
            </w:r>
          </w:p>
        </w:tc>
        <w:tc>
          <w:tcPr>
            <w:tcW w:w="1701" w:type="dxa"/>
          </w:tcPr>
          <w:p w:rsidR="00094980" w:rsidRPr="008F5603" w:rsidRDefault="008F5603" w:rsidP="000036C7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94980" w:rsidRPr="008F5603" w:rsidRDefault="008F5603" w:rsidP="000036C7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1,3</w:t>
            </w:r>
          </w:p>
        </w:tc>
        <w:tc>
          <w:tcPr>
            <w:tcW w:w="1701" w:type="dxa"/>
          </w:tcPr>
          <w:p w:rsidR="00094980" w:rsidRPr="008F5603" w:rsidRDefault="008F5603" w:rsidP="000036C7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1,6</w:t>
            </w:r>
          </w:p>
        </w:tc>
        <w:tc>
          <w:tcPr>
            <w:tcW w:w="992" w:type="dxa"/>
          </w:tcPr>
          <w:p w:rsidR="00094980" w:rsidRPr="008F5603" w:rsidRDefault="008F5603" w:rsidP="000036C7">
            <w:pPr>
              <w:spacing w:before="120"/>
              <w:jc w:val="center"/>
              <w:rPr>
                <w:sz w:val="22"/>
                <w:szCs w:val="22"/>
              </w:rPr>
            </w:pPr>
            <w:r w:rsidRPr="008F5603">
              <w:rPr>
                <w:sz w:val="22"/>
                <w:szCs w:val="22"/>
              </w:rPr>
              <w:t>2,0</w:t>
            </w:r>
          </w:p>
        </w:tc>
      </w:tr>
    </w:tbl>
    <w:p w:rsidR="00AF5428" w:rsidRDefault="008F5603" w:rsidP="00B56B1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применения сразу нескольких коэффициентов, учитывающих отражение показателя в динамике, повышающий коэффициент определяется следующим образом:</w:t>
      </w:r>
    </w:p>
    <w:p w:rsidR="008F5603" w:rsidRPr="00B56B14" w:rsidRDefault="008F5603" w:rsidP="008F5603">
      <w:pPr>
        <w:spacing w:before="120"/>
        <w:jc w:val="center"/>
        <w:rPr>
          <w:sz w:val="24"/>
          <w:szCs w:val="24"/>
        </w:rPr>
      </w:pPr>
      <w:r w:rsidRPr="00B56B14">
        <w:rPr>
          <w:b/>
          <w:bCs/>
          <w:spacing w:val="-6"/>
          <w:sz w:val="24"/>
          <w:szCs w:val="24"/>
        </w:rPr>
        <w:t>К</w:t>
      </w:r>
      <w:r w:rsidRPr="008F5603">
        <w:rPr>
          <w:b/>
          <w:bCs/>
          <w:spacing w:val="-6"/>
          <w:sz w:val="24"/>
          <w:szCs w:val="24"/>
          <w:vertAlign w:val="superscript"/>
        </w:rPr>
        <w:t>5</w:t>
      </w:r>
      <w:r>
        <w:rPr>
          <w:b/>
          <w:bCs/>
          <w:spacing w:val="-6"/>
          <w:sz w:val="24"/>
          <w:szCs w:val="24"/>
          <w:vertAlign w:val="subscript"/>
        </w:rPr>
        <w:t xml:space="preserve">БЗ </w:t>
      </w:r>
      <w:r w:rsidRPr="008F5603">
        <w:rPr>
          <w:b/>
          <w:bCs/>
          <w:spacing w:val="-6"/>
          <w:sz w:val="24"/>
          <w:szCs w:val="24"/>
        </w:rPr>
        <w:t xml:space="preserve">= </w:t>
      </w:r>
      <w:proofErr w:type="spellStart"/>
      <w:r w:rsidRPr="00B56B14">
        <w:rPr>
          <w:b/>
          <w:bCs/>
          <w:spacing w:val="-6"/>
          <w:sz w:val="24"/>
          <w:szCs w:val="24"/>
        </w:rPr>
        <w:t>К</w:t>
      </w:r>
      <w:r>
        <w:rPr>
          <w:b/>
          <w:bCs/>
          <w:spacing w:val="-6"/>
          <w:sz w:val="24"/>
          <w:szCs w:val="24"/>
          <w:vertAlign w:val="subscript"/>
        </w:rPr>
        <w:t>БЗг</w:t>
      </w:r>
      <w:proofErr w:type="spellEnd"/>
      <w:r w:rsidRPr="00B56B14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+</w:t>
      </w:r>
      <w:r w:rsidRPr="00D00BE7">
        <w:rPr>
          <w:b/>
          <w:bCs/>
          <w:spacing w:val="-6"/>
          <w:sz w:val="24"/>
          <w:szCs w:val="24"/>
        </w:rPr>
        <w:t xml:space="preserve"> </w:t>
      </w:r>
      <w:proofErr w:type="spellStart"/>
      <w:r w:rsidRPr="00B56B14">
        <w:rPr>
          <w:b/>
          <w:bCs/>
          <w:spacing w:val="-6"/>
          <w:sz w:val="24"/>
          <w:szCs w:val="24"/>
        </w:rPr>
        <w:t>К</w:t>
      </w:r>
      <w:r>
        <w:rPr>
          <w:b/>
          <w:bCs/>
          <w:spacing w:val="-6"/>
          <w:sz w:val="24"/>
          <w:szCs w:val="24"/>
          <w:vertAlign w:val="subscript"/>
        </w:rPr>
        <w:t>БЗм</w:t>
      </w:r>
      <w:proofErr w:type="spellEnd"/>
      <w:r w:rsidRPr="00B56B14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 xml:space="preserve">+ </w:t>
      </w:r>
      <w:proofErr w:type="spellStart"/>
      <w:r w:rsidRPr="00B56B14">
        <w:rPr>
          <w:b/>
          <w:bCs/>
          <w:spacing w:val="-6"/>
          <w:sz w:val="24"/>
          <w:szCs w:val="24"/>
        </w:rPr>
        <w:t>К</w:t>
      </w:r>
      <w:r>
        <w:rPr>
          <w:b/>
          <w:bCs/>
          <w:spacing w:val="-6"/>
          <w:sz w:val="24"/>
          <w:szCs w:val="24"/>
          <w:vertAlign w:val="subscript"/>
        </w:rPr>
        <w:t>БЗк</w:t>
      </w:r>
      <w:proofErr w:type="spellEnd"/>
      <w:r w:rsidRPr="00B56B14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–(</w:t>
      </w:r>
      <w:r>
        <w:rPr>
          <w:b/>
          <w:bCs/>
          <w:spacing w:val="-6"/>
          <w:sz w:val="24"/>
          <w:szCs w:val="24"/>
          <w:lang w:val="en-US"/>
        </w:rPr>
        <w:t>N</w:t>
      </w:r>
      <w:r w:rsidR="00DB2F1A">
        <w:rPr>
          <w:b/>
          <w:bCs/>
          <w:spacing w:val="-6"/>
          <w:sz w:val="24"/>
          <w:szCs w:val="24"/>
        </w:rPr>
        <w:t>-1), где</w:t>
      </w:r>
    </w:p>
    <w:p w:rsidR="00DB2F1A" w:rsidRDefault="00DB2F1A" w:rsidP="00DB2F1A">
      <w:pPr>
        <w:jc w:val="both"/>
        <w:rPr>
          <w:bCs/>
          <w:spacing w:val="-6"/>
          <w:sz w:val="24"/>
          <w:szCs w:val="24"/>
        </w:rPr>
      </w:pPr>
    </w:p>
    <w:p w:rsidR="00DB2F1A" w:rsidRDefault="00DB2F1A" w:rsidP="00DB2F1A">
      <w:pPr>
        <w:jc w:val="both"/>
        <w:rPr>
          <w:bCs/>
          <w:spacing w:val="-6"/>
          <w:sz w:val="24"/>
          <w:szCs w:val="24"/>
        </w:rPr>
      </w:pPr>
      <w:proofErr w:type="spellStart"/>
      <w:r w:rsidRPr="00DB2F1A">
        <w:rPr>
          <w:bCs/>
          <w:spacing w:val="-6"/>
          <w:sz w:val="24"/>
          <w:szCs w:val="24"/>
        </w:rPr>
        <w:t>К</w:t>
      </w:r>
      <w:r w:rsidRPr="00DB2F1A">
        <w:rPr>
          <w:bCs/>
          <w:spacing w:val="-6"/>
          <w:sz w:val="24"/>
          <w:szCs w:val="24"/>
          <w:vertAlign w:val="subscript"/>
        </w:rPr>
        <w:t>БЗг</w:t>
      </w:r>
      <w:proofErr w:type="spellEnd"/>
      <w:r w:rsidRPr="00DB2F1A">
        <w:rPr>
          <w:bCs/>
          <w:spacing w:val="-6"/>
          <w:sz w:val="24"/>
          <w:szCs w:val="24"/>
          <w:vertAlign w:val="subscript"/>
        </w:rPr>
        <w:t xml:space="preserve"> </w:t>
      </w:r>
      <w:r>
        <w:rPr>
          <w:bCs/>
          <w:spacing w:val="-6"/>
          <w:sz w:val="24"/>
          <w:szCs w:val="24"/>
        </w:rPr>
        <w:t>–</w:t>
      </w:r>
      <w:r w:rsidRPr="00DB2F1A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>коэффициент, учитывающий динамику по годам;</w:t>
      </w:r>
    </w:p>
    <w:p w:rsidR="00DB2F1A" w:rsidRDefault="00DB2F1A" w:rsidP="00DB2F1A">
      <w:pPr>
        <w:jc w:val="both"/>
        <w:rPr>
          <w:bCs/>
          <w:spacing w:val="-6"/>
          <w:sz w:val="24"/>
          <w:szCs w:val="24"/>
        </w:rPr>
      </w:pPr>
      <w:proofErr w:type="spellStart"/>
      <w:r w:rsidRPr="00DB2F1A">
        <w:rPr>
          <w:bCs/>
          <w:spacing w:val="-6"/>
          <w:sz w:val="24"/>
          <w:szCs w:val="24"/>
        </w:rPr>
        <w:t>К</w:t>
      </w:r>
      <w:r w:rsidRPr="00DB2F1A">
        <w:rPr>
          <w:bCs/>
          <w:spacing w:val="-6"/>
          <w:sz w:val="24"/>
          <w:szCs w:val="24"/>
          <w:vertAlign w:val="subscript"/>
        </w:rPr>
        <w:t>БЗ</w:t>
      </w:r>
      <w:r>
        <w:rPr>
          <w:bCs/>
          <w:spacing w:val="-6"/>
          <w:sz w:val="24"/>
          <w:szCs w:val="24"/>
          <w:vertAlign w:val="subscript"/>
        </w:rPr>
        <w:t>м</w:t>
      </w:r>
      <w:proofErr w:type="spellEnd"/>
      <w:r w:rsidRPr="00DB2F1A">
        <w:rPr>
          <w:bCs/>
          <w:spacing w:val="-6"/>
          <w:sz w:val="24"/>
          <w:szCs w:val="24"/>
          <w:vertAlign w:val="subscript"/>
        </w:rPr>
        <w:t xml:space="preserve"> </w:t>
      </w:r>
      <w:r>
        <w:rPr>
          <w:bCs/>
          <w:spacing w:val="-6"/>
          <w:sz w:val="24"/>
          <w:szCs w:val="24"/>
        </w:rPr>
        <w:t>–</w:t>
      </w:r>
      <w:r w:rsidRPr="00DB2F1A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>коэффициент, учитывающий динамику по месяцам;</w:t>
      </w:r>
    </w:p>
    <w:p w:rsidR="00DB2F1A" w:rsidRDefault="00DB2F1A" w:rsidP="00DB2F1A">
      <w:pPr>
        <w:jc w:val="both"/>
        <w:rPr>
          <w:bCs/>
          <w:spacing w:val="-6"/>
          <w:sz w:val="24"/>
          <w:szCs w:val="24"/>
        </w:rPr>
      </w:pPr>
      <w:proofErr w:type="spellStart"/>
      <w:r w:rsidRPr="00DB2F1A">
        <w:rPr>
          <w:bCs/>
          <w:spacing w:val="-6"/>
          <w:sz w:val="24"/>
          <w:szCs w:val="24"/>
        </w:rPr>
        <w:t>К</w:t>
      </w:r>
      <w:r w:rsidRPr="00DB2F1A">
        <w:rPr>
          <w:bCs/>
          <w:spacing w:val="-6"/>
          <w:sz w:val="24"/>
          <w:szCs w:val="24"/>
          <w:vertAlign w:val="subscript"/>
        </w:rPr>
        <w:t>БЗ</w:t>
      </w:r>
      <w:r>
        <w:rPr>
          <w:bCs/>
          <w:spacing w:val="-6"/>
          <w:sz w:val="24"/>
          <w:szCs w:val="24"/>
          <w:vertAlign w:val="subscript"/>
        </w:rPr>
        <w:t>к</w:t>
      </w:r>
      <w:proofErr w:type="spellEnd"/>
      <w:r w:rsidRPr="00DB2F1A">
        <w:rPr>
          <w:bCs/>
          <w:spacing w:val="-6"/>
          <w:sz w:val="24"/>
          <w:szCs w:val="24"/>
          <w:vertAlign w:val="subscript"/>
        </w:rPr>
        <w:t xml:space="preserve"> </w:t>
      </w:r>
      <w:r>
        <w:rPr>
          <w:bCs/>
          <w:spacing w:val="-6"/>
          <w:sz w:val="24"/>
          <w:szCs w:val="24"/>
        </w:rPr>
        <w:t>–</w:t>
      </w:r>
      <w:r w:rsidRPr="00DB2F1A">
        <w:rPr>
          <w:bCs/>
          <w:spacing w:val="-6"/>
          <w:sz w:val="24"/>
          <w:szCs w:val="24"/>
        </w:rPr>
        <w:t xml:space="preserve"> </w:t>
      </w:r>
      <w:r>
        <w:rPr>
          <w:bCs/>
          <w:spacing w:val="-6"/>
          <w:sz w:val="24"/>
          <w:szCs w:val="24"/>
        </w:rPr>
        <w:t>коэффициент, учитывающий динамику по кварталам;</w:t>
      </w:r>
    </w:p>
    <w:p w:rsidR="00DB2F1A" w:rsidRPr="00DB2F1A" w:rsidRDefault="00DB2F1A" w:rsidP="00DB2F1A">
      <w:pPr>
        <w:jc w:val="both"/>
        <w:rPr>
          <w:sz w:val="24"/>
          <w:szCs w:val="24"/>
        </w:rPr>
      </w:pPr>
      <w:r w:rsidRPr="00DB2F1A">
        <w:rPr>
          <w:sz w:val="24"/>
          <w:szCs w:val="24"/>
        </w:rPr>
        <w:t>N-</w:t>
      </w:r>
      <w:r>
        <w:rPr>
          <w:sz w:val="24"/>
          <w:szCs w:val="24"/>
        </w:rPr>
        <w:t xml:space="preserve"> количество применяемых коэффициентов.</w:t>
      </w:r>
    </w:p>
    <w:p w:rsidR="005145BD" w:rsidRPr="00B56B14" w:rsidRDefault="00DB2F1A" w:rsidP="00B56B1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56B14">
        <w:rPr>
          <w:sz w:val="24"/>
          <w:szCs w:val="24"/>
        </w:rPr>
        <w:t>) </w:t>
      </w:r>
      <w:r w:rsidR="005145BD" w:rsidRPr="00B56B14">
        <w:rPr>
          <w:sz w:val="24"/>
          <w:szCs w:val="24"/>
        </w:rPr>
        <w:t>Повышающий коэффициент, учитывающий использование различных форм государственн</w:t>
      </w:r>
      <w:r w:rsidR="005145BD" w:rsidRPr="00B56B14">
        <w:rPr>
          <w:sz w:val="24"/>
          <w:szCs w:val="24"/>
        </w:rPr>
        <w:t>о</w:t>
      </w:r>
      <w:r w:rsidR="005145BD" w:rsidRPr="00B56B14">
        <w:rPr>
          <w:sz w:val="24"/>
          <w:szCs w:val="24"/>
        </w:rPr>
        <w:t>го статистического наблюдения, в т.ч. разрабатываемых в других структурных подразделениях, и других источников информации (использование информационно-коммуникационной системы «Интернет», архивных материалов в печатном виде  и т. д.) - 1,5.</w:t>
      </w:r>
    </w:p>
    <w:p w:rsidR="005145BD" w:rsidRPr="00B56B14" w:rsidRDefault="005145BD" w:rsidP="00B56B14">
      <w:pPr>
        <w:spacing w:before="120"/>
        <w:jc w:val="both"/>
        <w:rPr>
          <w:sz w:val="24"/>
          <w:szCs w:val="24"/>
        </w:rPr>
      </w:pPr>
      <w:r w:rsidRPr="00B56B14">
        <w:rPr>
          <w:sz w:val="24"/>
          <w:szCs w:val="24"/>
        </w:rPr>
        <w:t>6)</w:t>
      </w:r>
      <w:r w:rsidR="00B56B14">
        <w:rPr>
          <w:sz w:val="24"/>
          <w:szCs w:val="24"/>
        </w:rPr>
        <w:t> </w:t>
      </w:r>
      <w:r w:rsidRPr="00B56B14">
        <w:rPr>
          <w:sz w:val="24"/>
          <w:szCs w:val="24"/>
        </w:rPr>
        <w:t>Повышающие коэффициенты, учитывающие срочность выполнения запроса. Базовый срок на предоставление информации по индиви</w:t>
      </w:r>
      <w:r w:rsidR="00DB2F1A">
        <w:rPr>
          <w:sz w:val="24"/>
          <w:szCs w:val="24"/>
        </w:rPr>
        <w:t>дуальному запросу установлен - 10</w:t>
      </w:r>
      <w:r w:rsidRPr="00B56B14">
        <w:rPr>
          <w:sz w:val="24"/>
          <w:szCs w:val="24"/>
        </w:rPr>
        <w:t xml:space="preserve"> рабочих  дней. При наличии со стороны пользователя необходимости формир</w:t>
      </w:r>
      <w:r w:rsidR="0000532D">
        <w:rPr>
          <w:sz w:val="24"/>
          <w:szCs w:val="24"/>
        </w:rPr>
        <w:t>ования справок, форм в срок до 10</w:t>
      </w:r>
      <w:r w:rsidRPr="00B56B14">
        <w:rPr>
          <w:sz w:val="24"/>
          <w:szCs w:val="24"/>
        </w:rPr>
        <w:t xml:space="preserve"> рабочих дней применяются повышающие коэффициенты:</w:t>
      </w:r>
    </w:p>
    <w:p w:rsidR="005145BD" w:rsidRPr="00B56B14" w:rsidRDefault="00DB2F1A" w:rsidP="00B56B14">
      <w:pPr>
        <w:numPr>
          <w:ilvl w:val="0"/>
          <w:numId w:val="7"/>
        </w:numPr>
        <w:tabs>
          <w:tab w:val="clear" w:pos="1848"/>
          <w:tab w:val="num" w:pos="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3 рабочих дней - 2</w:t>
      </w:r>
      <w:r w:rsidR="005145BD" w:rsidRPr="00B56B14">
        <w:rPr>
          <w:sz w:val="24"/>
          <w:szCs w:val="24"/>
        </w:rPr>
        <w:t>;</w:t>
      </w:r>
    </w:p>
    <w:p w:rsidR="005145BD" w:rsidRPr="00B56B14" w:rsidRDefault="005145BD" w:rsidP="00B56B14">
      <w:pPr>
        <w:numPr>
          <w:ilvl w:val="0"/>
          <w:numId w:val="7"/>
        </w:numPr>
        <w:tabs>
          <w:tab w:val="clear" w:pos="1848"/>
          <w:tab w:val="num" w:pos="0"/>
        </w:tabs>
        <w:ind w:left="0" w:firstLine="540"/>
        <w:jc w:val="both"/>
        <w:rPr>
          <w:sz w:val="24"/>
          <w:szCs w:val="24"/>
        </w:rPr>
      </w:pPr>
      <w:r w:rsidRPr="00B56B14">
        <w:rPr>
          <w:sz w:val="24"/>
          <w:szCs w:val="24"/>
        </w:rPr>
        <w:t>свыше 3 рабо</w:t>
      </w:r>
      <w:r w:rsidR="00DB2F1A">
        <w:rPr>
          <w:sz w:val="24"/>
          <w:szCs w:val="24"/>
        </w:rPr>
        <w:t>чих дней до 5 (включительно) – 1,5</w:t>
      </w:r>
      <w:r w:rsidRPr="00B56B14">
        <w:rPr>
          <w:sz w:val="24"/>
          <w:szCs w:val="24"/>
        </w:rPr>
        <w:t>;</w:t>
      </w:r>
    </w:p>
    <w:p w:rsidR="005145BD" w:rsidRPr="00B56B14" w:rsidRDefault="00DB2F1A" w:rsidP="00B56B14">
      <w:pPr>
        <w:numPr>
          <w:ilvl w:val="0"/>
          <w:numId w:val="7"/>
        </w:numPr>
        <w:tabs>
          <w:tab w:val="clear" w:pos="1848"/>
          <w:tab w:val="num" w:pos="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свыше 5 рабочих дней - 1,3</w:t>
      </w:r>
      <w:r w:rsidR="005145BD" w:rsidRPr="00B56B14">
        <w:rPr>
          <w:sz w:val="24"/>
          <w:szCs w:val="24"/>
        </w:rPr>
        <w:t>.</w:t>
      </w:r>
    </w:p>
    <w:p w:rsidR="005145BD" w:rsidRPr="00B56B14" w:rsidRDefault="005145BD" w:rsidP="00B56B14">
      <w:pPr>
        <w:ind w:firstLine="720"/>
        <w:jc w:val="both"/>
        <w:rPr>
          <w:spacing w:val="-6"/>
          <w:sz w:val="24"/>
          <w:szCs w:val="24"/>
        </w:rPr>
      </w:pPr>
    </w:p>
    <w:p w:rsidR="005145BD" w:rsidRDefault="005145BD" w:rsidP="00B56B14">
      <w:pPr>
        <w:ind w:firstLine="720"/>
        <w:jc w:val="both"/>
        <w:rPr>
          <w:sz w:val="24"/>
          <w:szCs w:val="24"/>
        </w:rPr>
      </w:pPr>
      <w:r w:rsidRPr="00B56B14">
        <w:rPr>
          <w:spacing w:val="-6"/>
          <w:sz w:val="24"/>
          <w:szCs w:val="24"/>
        </w:rPr>
        <w:t>Стоимость выполнения запроса</w:t>
      </w:r>
      <w:r w:rsidR="00DB2F1A">
        <w:rPr>
          <w:sz w:val="24"/>
          <w:szCs w:val="24"/>
        </w:rPr>
        <w:t xml:space="preserve"> определяется по следующим формулам</w:t>
      </w:r>
      <w:r w:rsidRPr="00B56B14">
        <w:rPr>
          <w:sz w:val="24"/>
          <w:szCs w:val="24"/>
        </w:rPr>
        <w:t>:</w:t>
      </w:r>
    </w:p>
    <w:p w:rsidR="00DB2F1A" w:rsidRDefault="00DB2F1A" w:rsidP="00DB2F1A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информации в печатном варианте (на бумажном носителе):</w:t>
      </w:r>
    </w:p>
    <w:p w:rsidR="000036C7" w:rsidRPr="00DB2F1A" w:rsidRDefault="000036C7" w:rsidP="000036C7">
      <w:pPr>
        <w:pStyle w:val="af"/>
        <w:jc w:val="both"/>
        <w:rPr>
          <w:sz w:val="24"/>
          <w:szCs w:val="24"/>
        </w:rPr>
      </w:pPr>
    </w:p>
    <w:p w:rsidR="00DB2F1A" w:rsidRPr="00DB2F1A" w:rsidRDefault="00DB2F1A" w:rsidP="00DB2F1A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proofErr w:type="spellStart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DB2F1A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з</w:t>
      </w:r>
      <w:proofErr w:type="spellEnd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= С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* 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1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2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*…К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val="en-US" w:eastAsia="en-US"/>
        </w:rPr>
        <w:t>n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ТОГС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+(</w:t>
      </w: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Б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</w:t>
      </w: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N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1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2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… </w:t>
      </w:r>
      <w:proofErr w:type="spellStart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n</w:t>
      </w:r>
      <w:proofErr w:type="spellEnd"/>
      <w:proofErr w:type="gramStart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)</w:t>
      </w:r>
      <w:proofErr w:type="gramEnd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*</w:t>
      </w: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M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+  С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ПОЧТА</w:t>
      </w:r>
      <w:r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,</w:t>
      </w:r>
    </w:p>
    <w:p w:rsidR="00DB2F1A" w:rsidRPr="000036C7" w:rsidRDefault="00DB2F1A" w:rsidP="00B56B14">
      <w:pPr>
        <w:jc w:val="center"/>
        <w:rPr>
          <w:b/>
          <w:bCs/>
          <w:spacing w:val="-6"/>
          <w:sz w:val="16"/>
          <w:szCs w:val="16"/>
        </w:rPr>
      </w:pPr>
    </w:p>
    <w:p w:rsidR="00DB2F1A" w:rsidRPr="00DB2F1A" w:rsidRDefault="00DB2F1A" w:rsidP="00DB2F1A">
      <w:pPr>
        <w:pStyle w:val="af"/>
        <w:numPr>
          <w:ilvl w:val="0"/>
          <w:numId w:val="9"/>
        </w:numPr>
        <w:rPr>
          <w:b/>
          <w:bCs/>
          <w:spacing w:val="-6"/>
          <w:sz w:val="24"/>
          <w:szCs w:val="24"/>
        </w:rPr>
      </w:pPr>
      <w:r w:rsidRPr="00DB2F1A">
        <w:rPr>
          <w:bCs/>
          <w:spacing w:val="-6"/>
          <w:sz w:val="24"/>
          <w:szCs w:val="24"/>
        </w:rPr>
        <w:lastRenderedPageBreak/>
        <w:t>при предоставлении</w:t>
      </w:r>
      <w:r>
        <w:rPr>
          <w:bCs/>
          <w:spacing w:val="-6"/>
          <w:sz w:val="24"/>
          <w:szCs w:val="24"/>
        </w:rPr>
        <w:t xml:space="preserve"> информации в электронном виде:</w:t>
      </w:r>
    </w:p>
    <w:p w:rsidR="005145BD" w:rsidRPr="00E61565" w:rsidRDefault="00DB2F1A" w:rsidP="00E61565">
      <w:pPr>
        <w:jc w:val="center"/>
        <w:rPr>
          <w:rFonts w:eastAsiaTheme="minorHAnsi"/>
          <w:szCs w:val="28"/>
          <w:lang w:eastAsia="en-US"/>
        </w:rPr>
      </w:pPr>
      <w:r w:rsidRPr="00DB2F1A">
        <w:rPr>
          <w:b/>
          <w:bCs/>
          <w:spacing w:val="-6"/>
          <w:sz w:val="24"/>
          <w:szCs w:val="24"/>
        </w:rPr>
        <w:t xml:space="preserve">  </w:t>
      </w:r>
      <w:proofErr w:type="spellStart"/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proofErr w:type="gramStart"/>
      <w:r w:rsidR="00E61565" w:rsidRPr="00E61565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з</w:t>
      </w:r>
      <w:proofErr w:type="spellEnd"/>
      <w:r w:rsidR="00E61565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(</w:t>
      </w:r>
      <w:proofErr w:type="spellStart"/>
      <w:proofErr w:type="gramEnd"/>
      <w:r w:rsidR="00E61565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эл</w:t>
      </w:r>
      <w:proofErr w:type="spellEnd"/>
      <w:r w:rsidR="00E61565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)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= С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* К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1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2 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*…К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perscript"/>
          <w:lang w:val="en-US" w:eastAsia="en-US"/>
        </w:rPr>
        <w:t>n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 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ТОГС </w:t>
      </w:r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proofErr w:type="spellStart"/>
      <w:r w:rsidR="00E61565"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Сни</w:t>
      </w:r>
      <w:proofErr w:type="spellEnd"/>
      <w:r w:rsidR="005145BD" w:rsidRPr="00B56B14">
        <w:rPr>
          <w:b/>
          <w:bCs/>
          <w:spacing w:val="-6"/>
          <w:sz w:val="24"/>
          <w:szCs w:val="24"/>
        </w:rPr>
        <w:t>,</w:t>
      </w:r>
      <w:r w:rsidR="00E61565">
        <w:rPr>
          <w:b/>
          <w:bCs/>
          <w:spacing w:val="-6"/>
          <w:sz w:val="24"/>
          <w:szCs w:val="24"/>
        </w:rPr>
        <w:t xml:space="preserve"> где:</w:t>
      </w:r>
    </w:p>
    <w:p w:rsidR="00E61565" w:rsidRDefault="00E61565" w:rsidP="00B56B14">
      <w:pPr>
        <w:jc w:val="both"/>
        <w:rPr>
          <w:b/>
          <w:spacing w:val="-6"/>
          <w:sz w:val="24"/>
          <w:szCs w:val="24"/>
        </w:rPr>
      </w:pPr>
    </w:p>
    <w:p w:rsidR="00391DF0" w:rsidRDefault="00391DF0" w:rsidP="00B56B14">
      <w:pPr>
        <w:jc w:val="both"/>
        <w:rPr>
          <w:spacing w:val="-6"/>
          <w:sz w:val="24"/>
          <w:szCs w:val="24"/>
        </w:rPr>
      </w:pPr>
      <w:proofErr w:type="spellStart"/>
      <w:r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E61565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з</w:t>
      </w:r>
      <w:proofErr w:type="spellEnd"/>
      <w:r w:rsidRPr="00391DF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– стоимость выполнения </w:t>
      </w:r>
      <w:r w:rsidRPr="00391DF0">
        <w:rPr>
          <w:spacing w:val="-6"/>
          <w:sz w:val="24"/>
          <w:szCs w:val="24"/>
        </w:rPr>
        <w:t xml:space="preserve"> запроса </w:t>
      </w:r>
      <w:r>
        <w:rPr>
          <w:spacing w:val="-6"/>
          <w:sz w:val="24"/>
          <w:szCs w:val="24"/>
        </w:rPr>
        <w:t xml:space="preserve">по </w:t>
      </w:r>
      <w:r w:rsidRPr="00391DF0">
        <w:rPr>
          <w:spacing w:val="-6"/>
          <w:sz w:val="24"/>
          <w:szCs w:val="24"/>
        </w:rPr>
        <w:t>предоставл</w:t>
      </w:r>
      <w:r>
        <w:rPr>
          <w:spacing w:val="-6"/>
          <w:sz w:val="24"/>
          <w:szCs w:val="24"/>
        </w:rPr>
        <w:t xml:space="preserve">ению информации в </w:t>
      </w:r>
      <w:r w:rsidRPr="00391DF0">
        <w:rPr>
          <w:spacing w:val="-6"/>
          <w:sz w:val="24"/>
          <w:szCs w:val="24"/>
        </w:rPr>
        <w:t xml:space="preserve"> печатном </w:t>
      </w:r>
      <w:r>
        <w:rPr>
          <w:spacing w:val="-6"/>
          <w:sz w:val="24"/>
          <w:szCs w:val="24"/>
        </w:rPr>
        <w:t>варианте (на б</w:t>
      </w:r>
      <w:r>
        <w:rPr>
          <w:spacing w:val="-6"/>
          <w:sz w:val="24"/>
          <w:szCs w:val="24"/>
        </w:rPr>
        <w:t>у</w:t>
      </w:r>
      <w:r>
        <w:rPr>
          <w:spacing w:val="-6"/>
          <w:sz w:val="24"/>
          <w:szCs w:val="24"/>
        </w:rPr>
        <w:t>мажном носителе);</w:t>
      </w:r>
    </w:p>
    <w:p w:rsidR="00391DF0" w:rsidRDefault="00391DF0" w:rsidP="00B56B14">
      <w:pPr>
        <w:jc w:val="both"/>
        <w:rPr>
          <w:spacing w:val="-6"/>
          <w:sz w:val="24"/>
          <w:szCs w:val="24"/>
        </w:rPr>
      </w:pPr>
      <w:r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БЗ</w:t>
      </w:r>
      <w:r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</w:t>
      </w:r>
      <w:r>
        <w:rPr>
          <w:spacing w:val="-6"/>
          <w:sz w:val="24"/>
          <w:szCs w:val="24"/>
        </w:rPr>
        <w:t>- б</w:t>
      </w:r>
      <w:r w:rsidRPr="00391DF0">
        <w:rPr>
          <w:spacing w:val="-6"/>
          <w:sz w:val="24"/>
          <w:szCs w:val="24"/>
        </w:rPr>
        <w:t>азовая стоимость запроса</w:t>
      </w:r>
      <w:r>
        <w:rPr>
          <w:spacing w:val="-6"/>
          <w:sz w:val="24"/>
          <w:szCs w:val="24"/>
        </w:rPr>
        <w:t xml:space="preserve"> (установлена 265 рублей, без НДС);</w:t>
      </w:r>
    </w:p>
    <w:p w:rsidR="005145BD" w:rsidRDefault="005145BD" w:rsidP="00B56B14">
      <w:pPr>
        <w:jc w:val="both"/>
        <w:rPr>
          <w:sz w:val="24"/>
          <w:szCs w:val="24"/>
        </w:rPr>
      </w:pPr>
      <w:r w:rsidRPr="00B56B14">
        <w:rPr>
          <w:b/>
          <w:sz w:val="24"/>
          <w:szCs w:val="24"/>
        </w:rPr>
        <w:t>К</w:t>
      </w:r>
      <w:r w:rsidR="00391DF0">
        <w:rPr>
          <w:b/>
          <w:sz w:val="24"/>
          <w:szCs w:val="24"/>
          <w:vertAlign w:val="subscript"/>
        </w:rPr>
        <w:t>БЗ</w:t>
      </w:r>
      <w:proofErr w:type="gramStart"/>
      <w:r w:rsidRPr="00B56B14">
        <w:rPr>
          <w:b/>
          <w:sz w:val="24"/>
          <w:szCs w:val="24"/>
          <w:vertAlign w:val="superscript"/>
        </w:rPr>
        <w:t>1</w:t>
      </w:r>
      <w:proofErr w:type="gramEnd"/>
      <w:r w:rsidRPr="00B56B14">
        <w:rPr>
          <w:b/>
          <w:sz w:val="24"/>
          <w:szCs w:val="24"/>
        </w:rPr>
        <w:t>, К</w:t>
      </w:r>
      <w:r w:rsidR="00391DF0">
        <w:rPr>
          <w:b/>
          <w:sz w:val="24"/>
          <w:szCs w:val="24"/>
          <w:vertAlign w:val="subscript"/>
        </w:rPr>
        <w:t>БЗ</w:t>
      </w:r>
      <w:r w:rsidRPr="00B56B14">
        <w:rPr>
          <w:b/>
          <w:sz w:val="24"/>
          <w:szCs w:val="24"/>
          <w:vertAlign w:val="superscript"/>
        </w:rPr>
        <w:t>2</w:t>
      </w:r>
      <w:r w:rsidRPr="00B56B14">
        <w:rPr>
          <w:b/>
          <w:sz w:val="24"/>
          <w:szCs w:val="24"/>
        </w:rPr>
        <w:t>…</w:t>
      </w:r>
      <w:r w:rsidRPr="00B56B14">
        <w:rPr>
          <w:b/>
          <w:sz w:val="24"/>
          <w:szCs w:val="24"/>
          <w:lang w:val="en-US"/>
        </w:rPr>
        <w:t>K</w:t>
      </w:r>
      <w:proofErr w:type="spellStart"/>
      <w:r w:rsidR="00391DF0">
        <w:rPr>
          <w:b/>
          <w:sz w:val="24"/>
          <w:szCs w:val="24"/>
          <w:vertAlign w:val="subscript"/>
        </w:rPr>
        <w:t>БЗ</w:t>
      </w:r>
      <w:r w:rsidRPr="00B56B14">
        <w:rPr>
          <w:b/>
          <w:sz w:val="24"/>
          <w:szCs w:val="24"/>
          <w:vertAlign w:val="superscript"/>
        </w:rPr>
        <w:t>n</w:t>
      </w:r>
      <w:proofErr w:type="spellEnd"/>
      <w:r w:rsidRPr="00B56B14">
        <w:rPr>
          <w:b/>
          <w:bCs/>
          <w:sz w:val="24"/>
          <w:szCs w:val="24"/>
        </w:rPr>
        <w:t xml:space="preserve"> </w:t>
      </w:r>
      <w:r w:rsidRPr="00B56B14">
        <w:rPr>
          <w:sz w:val="24"/>
          <w:szCs w:val="24"/>
        </w:rPr>
        <w:t xml:space="preserve">- поправочные коэффициенты, применяемые </w:t>
      </w:r>
      <w:r w:rsidR="00391DF0">
        <w:rPr>
          <w:sz w:val="24"/>
          <w:szCs w:val="24"/>
        </w:rPr>
        <w:t>к стоимости базового запроса</w:t>
      </w:r>
      <w:r w:rsidRPr="00B56B14">
        <w:rPr>
          <w:sz w:val="24"/>
          <w:szCs w:val="24"/>
        </w:rPr>
        <w:t>;</w:t>
      </w:r>
    </w:p>
    <w:p w:rsidR="00391DF0" w:rsidRDefault="00391DF0" w:rsidP="00B56B14">
      <w:pPr>
        <w:jc w:val="both"/>
        <w:rPr>
          <w:sz w:val="24"/>
          <w:szCs w:val="24"/>
        </w:rPr>
      </w:pPr>
      <w:r w:rsidRPr="00E61565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ТОГС</w:t>
      </w:r>
      <w:r w:rsidRPr="00391DF0">
        <w:rPr>
          <w:sz w:val="24"/>
          <w:szCs w:val="24"/>
        </w:rPr>
        <w:t xml:space="preserve"> </w:t>
      </w:r>
      <w:r>
        <w:rPr>
          <w:sz w:val="24"/>
          <w:szCs w:val="24"/>
        </w:rPr>
        <w:t>- с</w:t>
      </w:r>
      <w:r w:rsidRPr="00391DF0">
        <w:rPr>
          <w:sz w:val="24"/>
          <w:szCs w:val="24"/>
        </w:rPr>
        <w:t>тоимость услуг производственного персонала территориального органа Росстата по обработке заказа на предоставление данного информационного продукта</w:t>
      </w:r>
      <w:r>
        <w:rPr>
          <w:sz w:val="24"/>
          <w:szCs w:val="24"/>
        </w:rPr>
        <w:t>,</w:t>
      </w:r>
      <w:r w:rsidRPr="00391DF0">
        <w:t xml:space="preserve"> </w:t>
      </w:r>
      <w:r w:rsidRPr="00391DF0">
        <w:rPr>
          <w:sz w:val="24"/>
          <w:szCs w:val="24"/>
        </w:rPr>
        <w:t xml:space="preserve">установлена </w:t>
      </w:r>
      <w:r>
        <w:rPr>
          <w:sz w:val="24"/>
          <w:szCs w:val="24"/>
        </w:rPr>
        <w:t>в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 173</w:t>
      </w:r>
      <w:r w:rsidRPr="00391DF0">
        <w:rPr>
          <w:sz w:val="24"/>
          <w:szCs w:val="24"/>
        </w:rPr>
        <w:t xml:space="preserve"> рублей, без НДС</w:t>
      </w:r>
      <w:r>
        <w:rPr>
          <w:sz w:val="24"/>
          <w:szCs w:val="24"/>
        </w:rPr>
        <w:t>;</w:t>
      </w:r>
    </w:p>
    <w:p w:rsidR="00391DF0" w:rsidRDefault="00391DF0" w:rsidP="00B56B14">
      <w:pPr>
        <w:jc w:val="both"/>
        <w:rPr>
          <w:sz w:val="24"/>
          <w:szCs w:val="24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</w:t>
      </w:r>
      <w:r w:rsidRPr="00391DF0">
        <w:rPr>
          <w:sz w:val="24"/>
          <w:szCs w:val="24"/>
        </w:rPr>
        <w:t xml:space="preserve"> </w:t>
      </w:r>
      <w:r>
        <w:rPr>
          <w:sz w:val="24"/>
          <w:szCs w:val="24"/>
        </w:rPr>
        <w:t>- б</w:t>
      </w:r>
      <w:r w:rsidRPr="00391DF0">
        <w:rPr>
          <w:sz w:val="24"/>
          <w:szCs w:val="24"/>
        </w:rPr>
        <w:t>азовая стоимость 1 страницы формата А4</w:t>
      </w:r>
      <w:r w:rsidRPr="00391DF0">
        <w:t xml:space="preserve"> </w:t>
      </w:r>
      <w:r>
        <w:t>(</w:t>
      </w:r>
      <w:r>
        <w:rPr>
          <w:sz w:val="24"/>
          <w:szCs w:val="24"/>
        </w:rPr>
        <w:t>установлена в размере 9</w:t>
      </w:r>
      <w:r w:rsidRPr="00391DF0">
        <w:rPr>
          <w:sz w:val="24"/>
          <w:szCs w:val="24"/>
        </w:rPr>
        <w:t xml:space="preserve"> рублей, без НДС</w:t>
      </w:r>
      <w:r w:rsidR="007002F1">
        <w:rPr>
          <w:sz w:val="24"/>
          <w:szCs w:val="24"/>
        </w:rPr>
        <w:t>)</w:t>
      </w:r>
      <w:r w:rsidRPr="00391DF0">
        <w:rPr>
          <w:sz w:val="24"/>
          <w:szCs w:val="24"/>
        </w:rPr>
        <w:t>;</w:t>
      </w:r>
    </w:p>
    <w:p w:rsidR="00391DF0" w:rsidRDefault="00391DF0" w:rsidP="00B56B14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N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proofErr w:type="gramStart"/>
      <w:r>
        <w:rPr>
          <w:rFonts w:eastAsiaTheme="minorHAnsi"/>
          <w:bCs/>
          <w:spacing w:val="-6"/>
          <w:sz w:val="24"/>
          <w:szCs w:val="24"/>
          <w:lang w:eastAsia="en-US"/>
        </w:rPr>
        <w:t>к</w:t>
      </w:r>
      <w:r w:rsidRPr="00391DF0">
        <w:rPr>
          <w:rFonts w:eastAsiaTheme="minorHAnsi"/>
          <w:bCs/>
          <w:spacing w:val="-6"/>
          <w:sz w:val="24"/>
          <w:szCs w:val="24"/>
          <w:lang w:eastAsia="en-US"/>
        </w:rPr>
        <w:t>оличество</w:t>
      </w:r>
      <w:proofErr w:type="gramEnd"/>
      <w:r w:rsidRPr="00391DF0">
        <w:rPr>
          <w:rFonts w:eastAsiaTheme="minorHAnsi"/>
          <w:bCs/>
          <w:spacing w:val="-6"/>
          <w:sz w:val="24"/>
          <w:szCs w:val="24"/>
          <w:lang w:eastAsia="en-US"/>
        </w:rPr>
        <w:t xml:space="preserve"> страниц </w:t>
      </w:r>
      <w:r w:rsidR="009846F4">
        <w:rPr>
          <w:rFonts w:eastAsiaTheme="minorHAnsi"/>
          <w:bCs/>
          <w:spacing w:val="-6"/>
          <w:sz w:val="24"/>
          <w:szCs w:val="24"/>
          <w:lang w:eastAsia="en-US"/>
        </w:rPr>
        <w:t>информационного продукта</w:t>
      </w:r>
      <w:r w:rsidRPr="00391DF0">
        <w:rPr>
          <w:rFonts w:eastAsiaTheme="minorHAnsi"/>
          <w:bCs/>
          <w:spacing w:val="-6"/>
          <w:sz w:val="24"/>
          <w:szCs w:val="24"/>
          <w:lang w:eastAsia="en-US"/>
        </w:rPr>
        <w:t xml:space="preserve"> формата А4</w:t>
      </w:r>
      <w:r w:rsidR="009846F4">
        <w:rPr>
          <w:rFonts w:eastAsiaTheme="minorHAnsi"/>
          <w:bCs/>
          <w:spacing w:val="-6"/>
          <w:sz w:val="24"/>
          <w:szCs w:val="24"/>
          <w:lang w:eastAsia="en-US"/>
        </w:rPr>
        <w:t>;</w:t>
      </w:r>
    </w:p>
    <w:p w:rsidR="009846F4" w:rsidRDefault="009846F4" w:rsidP="00B56B14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proofErr w:type="gramStart"/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1</w:t>
      </w:r>
      <w:proofErr w:type="gramEnd"/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2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… </w:t>
      </w:r>
      <w:proofErr w:type="spellStart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n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– </w:t>
      </w:r>
      <w:r w:rsidRPr="009846F4">
        <w:rPr>
          <w:rFonts w:eastAsiaTheme="minorHAnsi"/>
          <w:bCs/>
          <w:spacing w:val="-6"/>
          <w:sz w:val="24"/>
          <w:szCs w:val="24"/>
          <w:lang w:eastAsia="en-US"/>
        </w:rPr>
        <w:t xml:space="preserve">поправочные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коэффиц</w:t>
      </w:r>
      <w:r w:rsidR="009D34C7">
        <w:rPr>
          <w:rFonts w:eastAsiaTheme="minorHAnsi"/>
          <w:bCs/>
          <w:spacing w:val="-6"/>
          <w:sz w:val="24"/>
          <w:szCs w:val="24"/>
          <w:lang w:eastAsia="en-US"/>
        </w:rPr>
        <w:t>иенты, отражающие расходы на подготовку материала в бумажном варианте. Применяются следующие коэффициенты,  приведенные в таблице 3:</w:t>
      </w:r>
    </w:p>
    <w:p w:rsidR="009D34C7" w:rsidRDefault="009D34C7" w:rsidP="009D34C7">
      <w:pPr>
        <w:jc w:val="right"/>
        <w:rPr>
          <w:rFonts w:eastAsiaTheme="minorHAnsi"/>
          <w:bCs/>
          <w:spacing w:val="-6"/>
          <w:sz w:val="24"/>
          <w:szCs w:val="24"/>
          <w:lang w:eastAsia="en-US"/>
        </w:rPr>
      </w:pPr>
    </w:p>
    <w:p w:rsidR="009D34C7" w:rsidRDefault="009D34C7" w:rsidP="009D34C7">
      <w:pPr>
        <w:jc w:val="right"/>
        <w:rPr>
          <w:rFonts w:eastAsiaTheme="minorHAnsi"/>
          <w:bCs/>
          <w:spacing w:val="-6"/>
          <w:sz w:val="24"/>
          <w:szCs w:val="24"/>
          <w:lang w:eastAsia="en-US"/>
        </w:rPr>
      </w:pPr>
      <w:r>
        <w:rPr>
          <w:rFonts w:eastAsiaTheme="minorHAnsi"/>
          <w:bCs/>
          <w:spacing w:val="-6"/>
          <w:sz w:val="24"/>
          <w:szCs w:val="24"/>
          <w:lang w:eastAsia="en-US"/>
        </w:rPr>
        <w:t>Таблица 3</w:t>
      </w: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9D34C7" w:rsidRPr="009D34C7" w:rsidTr="009D34C7"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b/>
                <w:sz w:val="22"/>
                <w:szCs w:val="22"/>
              </w:rPr>
            </w:pPr>
            <w:r w:rsidRPr="009D34C7">
              <w:rPr>
                <w:b/>
                <w:sz w:val="22"/>
                <w:szCs w:val="22"/>
              </w:rPr>
              <w:t>Наименование влияющего фактора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b/>
                <w:sz w:val="22"/>
                <w:szCs w:val="22"/>
              </w:rPr>
            </w:pPr>
            <w:r w:rsidRPr="009D34C7">
              <w:rPr>
                <w:b/>
                <w:sz w:val="22"/>
                <w:szCs w:val="22"/>
              </w:rPr>
              <w:t>Значение коэффициента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9D34C7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 w:rsidRPr="009D34C7">
              <w:rPr>
                <w:rFonts w:eastAsia="Calibri"/>
                <w:spacing w:val="-6"/>
                <w:sz w:val="22"/>
                <w:szCs w:val="22"/>
              </w:rPr>
              <w:t>Тираж от 100  экз.</w:t>
            </w:r>
            <w:r w:rsidRPr="009D34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9D34C7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           </w:t>
            </w:r>
            <w:r w:rsidRPr="009D34C7">
              <w:rPr>
                <w:rFonts w:eastAsia="Calibri"/>
                <w:spacing w:val="-6"/>
                <w:sz w:val="22"/>
                <w:szCs w:val="22"/>
              </w:rPr>
              <w:t>от 1000  экз.</w:t>
            </w:r>
            <w:r w:rsidRPr="009D34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9D34C7">
            <w:pPr>
              <w:jc w:val="both"/>
              <w:rPr>
                <w:rFonts w:eastAsia="Calibri"/>
                <w:spacing w:val="-6"/>
                <w:sz w:val="22"/>
                <w:szCs w:val="22"/>
              </w:rPr>
            </w:pPr>
            <w:r>
              <w:rPr>
                <w:rFonts w:eastAsia="Calibri"/>
                <w:spacing w:val="-6"/>
                <w:sz w:val="22"/>
                <w:szCs w:val="22"/>
              </w:rPr>
              <w:t xml:space="preserve">           </w:t>
            </w:r>
            <w:r w:rsidRPr="009D34C7">
              <w:rPr>
                <w:rFonts w:eastAsia="Calibri"/>
                <w:spacing w:val="-6"/>
                <w:sz w:val="22"/>
                <w:szCs w:val="22"/>
              </w:rPr>
              <w:t>от 2000  экз.</w:t>
            </w:r>
            <w:r w:rsidRPr="009D34C7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9D34C7">
            <w:pPr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>Количество страниц более 50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100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200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300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400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500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600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 xml:space="preserve">                                     более 700</w:t>
            </w:r>
          </w:p>
        </w:tc>
        <w:tc>
          <w:tcPr>
            <w:tcW w:w="4927" w:type="dxa"/>
          </w:tcPr>
          <w:p w:rsidR="009D34C7" w:rsidRP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</w:t>
            </w:r>
            <w:r w:rsidRPr="009D34C7">
              <w:rPr>
                <w:rFonts w:eastAsia="Calibri"/>
                <w:sz w:val="22"/>
                <w:szCs w:val="22"/>
              </w:rPr>
              <w:t>сполнение  сборника  в цветном варианте</w:t>
            </w:r>
          </w:p>
        </w:tc>
        <w:tc>
          <w:tcPr>
            <w:tcW w:w="4927" w:type="dxa"/>
          </w:tcPr>
          <w:p w:rsid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 w:rsidRPr="009D34C7">
              <w:rPr>
                <w:rFonts w:eastAsia="Calibri"/>
                <w:sz w:val="22"/>
                <w:szCs w:val="22"/>
              </w:rPr>
              <w:t>Издание публикации нестандартного формата</w:t>
            </w:r>
          </w:p>
        </w:tc>
        <w:tc>
          <w:tcPr>
            <w:tcW w:w="4927" w:type="dxa"/>
          </w:tcPr>
          <w:p w:rsid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9D34C7" w:rsidRPr="009D34C7" w:rsidTr="009D34C7">
        <w:tc>
          <w:tcPr>
            <w:tcW w:w="4927" w:type="dxa"/>
          </w:tcPr>
          <w:p w:rsidR="009D34C7" w:rsidRPr="009D34C7" w:rsidRDefault="009D34C7" w:rsidP="00DA5FE4">
            <w:pPr>
              <w:ind w:left="2233" w:hanging="223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9D34C7">
              <w:rPr>
                <w:rFonts w:eastAsia="Calibri"/>
                <w:sz w:val="22"/>
                <w:szCs w:val="22"/>
              </w:rPr>
              <w:t xml:space="preserve"> пересчете на формат А5</w:t>
            </w:r>
          </w:p>
        </w:tc>
        <w:tc>
          <w:tcPr>
            <w:tcW w:w="4927" w:type="dxa"/>
          </w:tcPr>
          <w:p w:rsidR="009D34C7" w:rsidRDefault="009D34C7" w:rsidP="009D3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</w:tbl>
    <w:p w:rsidR="009D34C7" w:rsidRDefault="009D34C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M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proofErr w:type="gramStart"/>
      <w:r w:rsidR="00FA1A67">
        <w:rPr>
          <w:rFonts w:eastAsiaTheme="minorHAnsi"/>
          <w:bCs/>
          <w:spacing w:val="-6"/>
          <w:sz w:val="24"/>
          <w:szCs w:val="24"/>
          <w:lang w:eastAsia="en-US"/>
        </w:rPr>
        <w:t>к</w:t>
      </w:r>
      <w:r w:rsidR="00FA1A67" w:rsidRPr="00FA1A67">
        <w:rPr>
          <w:rFonts w:eastAsiaTheme="minorHAnsi"/>
          <w:bCs/>
          <w:spacing w:val="-6"/>
          <w:sz w:val="24"/>
          <w:szCs w:val="24"/>
          <w:lang w:eastAsia="en-US"/>
        </w:rPr>
        <w:t>оличество</w:t>
      </w:r>
      <w:proofErr w:type="gramEnd"/>
      <w:r w:rsidR="00FA1A67" w:rsidRPr="00FA1A67">
        <w:rPr>
          <w:rFonts w:eastAsiaTheme="minorHAnsi"/>
          <w:bCs/>
          <w:spacing w:val="-6"/>
          <w:sz w:val="24"/>
          <w:szCs w:val="24"/>
          <w:lang w:eastAsia="en-US"/>
        </w:rPr>
        <w:t xml:space="preserve"> экземпляров</w:t>
      </w:r>
      <w:r w:rsidR="00FA1A67">
        <w:rPr>
          <w:rFonts w:eastAsiaTheme="minorHAnsi"/>
          <w:bCs/>
          <w:spacing w:val="-6"/>
          <w:sz w:val="24"/>
          <w:szCs w:val="24"/>
          <w:lang w:eastAsia="en-US"/>
        </w:rPr>
        <w:t xml:space="preserve"> информационного продукта</w:t>
      </w:r>
      <w:r w:rsidR="00FA1A67" w:rsidRPr="00FA1A67">
        <w:rPr>
          <w:rFonts w:eastAsiaTheme="minorHAnsi"/>
          <w:bCs/>
          <w:spacing w:val="-6"/>
          <w:sz w:val="24"/>
          <w:szCs w:val="24"/>
          <w:lang w:eastAsia="en-US"/>
        </w:rPr>
        <w:t>, предоставляемых пользователю</w:t>
      </w:r>
      <w:r w:rsidR="00FA1A67">
        <w:rPr>
          <w:rFonts w:eastAsiaTheme="minorHAnsi"/>
          <w:bCs/>
          <w:spacing w:val="-6"/>
          <w:sz w:val="24"/>
          <w:szCs w:val="24"/>
          <w:lang w:eastAsia="en-US"/>
        </w:rPr>
        <w:t>;</w:t>
      </w:r>
    </w:p>
    <w:p w:rsidR="00FA1A67" w:rsidRDefault="00FA1A6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ПОЧТА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с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тоимость почтовых услуг по отправке информационного продукта (информаци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онных сборников) заказчику;</w:t>
      </w:r>
    </w:p>
    <w:p w:rsidR="00FA1A67" w:rsidRDefault="00FA1A6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proofErr w:type="spellStart"/>
      <w:r w:rsidRPr="00FA1A67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proofErr w:type="gramStart"/>
      <w:r w:rsidRPr="00FA1A67">
        <w:rPr>
          <w:rFonts w:eastAsiaTheme="minorHAnsi"/>
          <w:b/>
          <w:bCs/>
          <w:spacing w:val="-6"/>
          <w:sz w:val="24"/>
          <w:szCs w:val="24"/>
          <w:lang w:eastAsia="en-US"/>
        </w:rPr>
        <w:t>з</w:t>
      </w:r>
      <w:proofErr w:type="spellEnd"/>
      <w:r w:rsidRPr="00FA1A67">
        <w:rPr>
          <w:rFonts w:eastAsiaTheme="minorHAnsi"/>
          <w:b/>
          <w:bCs/>
          <w:spacing w:val="-6"/>
          <w:sz w:val="24"/>
          <w:szCs w:val="24"/>
          <w:lang w:eastAsia="en-US"/>
        </w:rPr>
        <w:t>(</w:t>
      </w:r>
      <w:proofErr w:type="spellStart"/>
      <w:proofErr w:type="gramEnd"/>
      <w:r w:rsidRPr="00FA1A67">
        <w:rPr>
          <w:rFonts w:eastAsiaTheme="minorHAnsi"/>
          <w:b/>
          <w:bCs/>
          <w:spacing w:val="-6"/>
          <w:sz w:val="24"/>
          <w:szCs w:val="24"/>
          <w:lang w:eastAsia="en-US"/>
        </w:rPr>
        <w:t>эл</w:t>
      </w:r>
      <w:proofErr w:type="spellEnd"/>
      <w:r w:rsidRPr="00FA1A67">
        <w:rPr>
          <w:rFonts w:eastAsiaTheme="minorHAnsi"/>
          <w:b/>
          <w:bCs/>
          <w:spacing w:val="-6"/>
          <w:sz w:val="24"/>
          <w:szCs w:val="24"/>
          <w:lang w:eastAsia="en-US"/>
        </w:rPr>
        <w:t>)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 - 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 xml:space="preserve">стоимость выполнения  запроса по предоставлению информации в 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электронном виде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;</w:t>
      </w:r>
    </w:p>
    <w:p w:rsidR="00FA1A67" w:rsidRDefault="00FA1A6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proofErr w:type="spellStart"/>
      <w:r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Сни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с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тоимость носителя информации (компакт-диск или иной носитель)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. </w:t>
      </w:r>
    </w:p>
    <w:p w:rsidR="00FA1A67" w:rsidRDefault="00FA1A6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</w:p>
    <w:p w:rsidR="000036C7" w:rsidRDefault="00FA1A6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В случае предоставления </w:t>
      </w:r>
      <w:r w:rsidR="000036C7">
        <w:rPr>
          <w:rFonts w:eastAsiaTheme="minorHAnsi"/>
          <w:bCs/>
          <w:spacing w:val="-6"/>
          <w:sz w:val="24"/>
          <w:szCs w:val="24"/>
          <w:lang w:eastAsia="en-US"/>
        </w:rPr>
        <w:t>заказчику одной и той же статистической информации в бумажном и эле</w:t>
      </w:r>
      <w:r w:rsidR="000036C7">
        <w:rPr>
          <w:rFonts w:eastAsiaTheme="minorHAnsi"/>
          <w:bCs/>
          <w:spacing w:val="-6"/>
          <w:sz w:val="24"/>
          <w:szCs w:val="24"/>
          <w:lang w:eastAsia="en-US"/>
        </w:rPr>
        <w:t>к</w:t>
      </w:r>
      <w:r w:rsidR="000036C7">
        <w:rPr>
          <w:rFonts w:eastAsiaTheme="minorHAnsi"/>
          <w:bCs/>
          <w:spacing w:val="-6"/>
          <w:sz w:val="24"/>
          <w:szCs w:val="24"/>
          <w:lang w:eastAsia="en-US"/>
        </w:rPr>
        <w:t>тронном виде, расчет стоимости информационной услуги производится по формуле:</w:t>
      </w:r>
    </w:p>
    <w:p w:rsidR="00FA1A67" w:rsidRDefault="000036C7" w:rsidP="000036C7">
      <w:pPr>
        <w:jc w:val="center"/>
        <w:rPr>
          <w:rFonts w:eastAsiaTheme="minorHAnsi"/>
          <w:b/>
          <w:bCs/>
          <w:spacing w:val="-6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Зобщ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= </w:t>
      </w:r>
      <w:proofErr w:type="spellStart"/>
      <w:r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E61565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з</w:t>
      </w:r>
      <w:proofErr w:type="spellEnd"/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 xml:space="preserve"> </w:t>
      </w:r>
      <w:r w:rsidRPr="000036C7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proofErr w:type="spellStart"/>
      <w:r w:rsidRPr="000036C7">
        <w:rPr>
          <w:rFonts w:eastAsiaTheme="minorHAnsi"/>
          <w:b/>
          <w:bCs/>
          <w:spacing w:val="-6"/>
          <w:sz w:val="24"/>
          <w:szCs w:val="24"/>
          <w:lang w:eastAsia="en-US"/>
        </w:rPr>
        <w:t>Сни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>, где</w:t>
      </w:r>
    </w:p>
    <w:p w:rsidR="000036C7" w:rsidRPr="000036C7" w:rsidRDefault="000036C7" w:rsidP="000036C7">
      <w:pPr>
        <w:jc w:val="center"/>
        <w:rPr>
          <w:rFonts w:eastAsiaTheme="minorHAnsi"/>
          <w:bCs/>
          <w:spacing w:val="-6"/>
          <w:sz w:val="24"/>
          <w:szCs w:val="24"/>
          <w:lang w:eastAsia="en-US"/>
        </w:rPr>
      </w:pPr>
    </w:p>
    <w:p w:rsidR="000036C7" w:rsidRDefault="000036C7" w:rsidP="009D34C7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Зобщ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– </w:t>
      </w:r>
      <w:r w:rsidRPr="000036C7">
        <w:rPr>
          <w:rFonts w:eastAsiaTheme="minorHAnsi"/>
          <w:bCs/>
          <w:spacing w:val="-6"/>
          <w:sz w:val="24"/>
          <w:szCs w:val="24"/>
          <w:lang w:eastAsia="en-US"/>
        </w:rPr>
        <w:t xml:space="preserve">стоимость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информаци</w:t>
      </w:r>
      <w:r w:rsidR="007F5FFD">
        <w:rPr>
          <w:rFonts w:eastAsiaTheme="minorHAnsi"/>
          <w:bCs/>
          <w:spacing w:val="-6"/>
          <w:sz w:val="24"/>
          <w:szCs w:val="24"/>
          <w:lang w:eastAsia="en-US"/>
        </w:rPr>
        <w:t>онной услуги по предоставлению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 одному и тому же заказчику стат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и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стической информации, изготовленной на полиграфической базе территориального органа Росстата, и в электронном виде. </w:t>
      </w:r>
    </w:p>
    <w:p w:rsidR="00206A5A" w:rsidRDefault="00206A5A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DD6FD8" w:rsidRPr="00206A5A" w:rsidRDefault="00DD6FD8" w:rsidP="00DD6FD8">
      <w:pPr>
        <w:jc w:val="center"/>
        <w:rPr>
          <w:b/>
          <w:szCs w:val="24"/>
        </w:rPr>
      </w:pPr>
      <w:r w:rsidRPr="00206A5A">
        <w:rPr>
          <w:b/>
          <w:szCs w:val="24"/>
        </w:rPr>
        <w:lastRenderedPageBreak/>
        <w:t>Порядок расчета стоимости информационных</w:t>
      </w:r>
      <w:r w:rsidR="00B71F7D" w:rsidRPr="00206A5A">
        <w:rPr>
          <w:b/>
          <w:szCs w:val="24"/>
        </w:rPr>
        <w:t xml:space="preserve"> услуг</w:t>
      </w:r>
      <w:r w:rsidRPr="00206A5A">
        <w:rPr>
          <w:b/>
          <w:szCs w:val="24"/>
        </w:rPr>
        <w:br/>
      </w:r>
      <w:r w:rsidR="00B71F7D" w:rsidRPr="00206A5A">
        <w:rPr>
          <w:b/>
          <w:szCs w:val="24"/>
        </w:rPr>
        <w:t>по предоставлению информационных сборников</w:t>
      </w:r>
    </w:p>
    <w:p w:rsidR="007A26F9" w:rsidRPr="00A975BD" w:rsidRDefault="007A26F9" w:rsidP="007A26F9">
      <w:pPr>
        <w:pStyle w:val="Style23"/>
        <w:widowControl/>
        <w:spacing w:line="240" w:lineRule="auto"/>
        <w:ind w:firstLine="709"/>
        <w:rPr>
          <w:rStyle w:val="FontStyle29"/>
          <w:sz w:val="16"/>
          <w:szCs w:val="16"/>
        </w:rPr>
      </w:pPr>
    </w:p>
    <w:p w:rsidR="007A26F9" w:rsidRDefault="007A26F9" w:rsidP="007A26F9">
      <w:pPr>
        <w:pStyle w:val="Style23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Стоимость</w:t>
      </w:r>
      <w:r w:rsidRPr="007A26F9">
        <w:t xml:space="preserve"> </w:t>
      </w:r>
      <w:r>
        <w:rPr>
          <w:rStyle w:val="FontStyle29"/>
          <w:sz w:val="24"/>
          <w:szCs w:val="24"/>
        </w:rPr>
        <w:t>информационной</w:t>
      </w:r>
      <w:r w:rsidRPr="007A26F9">
        <w:rPr>
          <w:rStyle w:val="FontStyle29"/>
          <w:sz w:val="24"/>
          <w:szCs w:val="24"/>
        </w:rPr>
        <w:t xml:space="preserve"> услуг</w:t>
      </w:r>
      <w:r>
        <w:rPr>
          <w:rStyle w:val="FontStyle29"/>
          <w:sz w:val="24"/>
          <w:szCs w:val="24"/>
        </w:rPr>
        <w:t>и</w:t>
      </w:r>
      <w:r w:rsidRPr="007A26F9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по предоставлению информационного сборника, в том числе изгото</w:t>
      </w:r>
      <w:r w:rsidR="00DA5FE4">
        <w:rPr>
          <w:rStyle w:val="FontStyle29"/>
          <w:sz w:val="24"/>
          <w:szCs w:val="24"/>
        </w:rPr>
        <w:t>вленного на полиграфической базе территориального органа Росстата, опред</w:t>
      </w:r>
      <w:r w:rsidR="00DA5FE4">
        <w:rPr>
          <w:rStyle w:val="FontStyle29"/>
          <w:sz w:val="24"/>
          <w:szCs w:val="24"/>
        </w:rPr>
        <w:t>е</w:t>
      </w:r>
      <w:r w:rsidR="00DA5FE4">
        <w:rPr>
          <w:rStyle w:val="FontStyle29"/>
          <w:sz w:val="24"/>
          <w:szCs w:val="24"/>
        </w:rPr>
        <w:t>ляется по формулам:</w:t>
      </w:r>
    </w:p>
    <w:p w:rsidR="00DA5FE4" w:rsidRDefault="00DA5FE4" w:rsidP="007A26F9">
      <w:pPr>
        <w:pStyle w:val="Style23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DA5FE4" w:rsidRDefault="00DA5FE4" w:rsidP="00DA5FE4">
      <w:pPr>
        <w:pStyle w:val="af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информации в печатном варианте (на бумажном носителе):</w:t>
      </w:r>
    </w:p>
    <w:p w:rsidR="00DA5FE4" w:rsidRPr="00DA5FE4" w:rsidRDefault="00DA5FE4" w:rsidP="00DA5FE4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издтогс</w:t>
      </w:r>
      <w:proofErr w:type="spellEnd"/>
      <w:proofErr w:type="gram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= Т</w:t>
      </w:r>
      <w:proofErr w:type="gramEnd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* С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ЧЧ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* К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ЗП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 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r w:rsidRPr="00DA5FE4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ТОГС 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+(</w:t>
      </w:r>
      <w:r w:rsidRPr="00DA5FE4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Б 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*</w:t>
      </w:r>
      <w:r w:rsidRPr="00DA5FE4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N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1 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2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… </w:t>
      </w: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К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n</w:t>
      </w:r>
      <w:proofErr w:type="spellEnd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) *</w:t>
      </w:r>
      <w:r w:rsidRPr="00DA5FE4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M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+  С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ПОЧТА</w:t>
      </w:r>
    </w:p>
    <w:p w:rsidR="00DA5FE4" w:rsidRPr="00DB2F1A" w:rsidRDefault="00DA5FE4" w:rsidP="00DA5FE4">
      <w:pPr>
        <w:pStyle w:val="af"/>
        <w:numPr>
          <w:ilvl w:val="0"/>
          <w:numId w:val="9"/>
        </w:numPr>
        <w:rPr>
          <w:b/>
          <w:bCs/>
          <w:spacing w:val="-6"/>
          <w:sz w:val="24"/>
          <w:szCs w:val="24"/>
        </w:rPr>
      </w:pPr>
      <w:r w:rsidRPr="00DB2F1A">
        <w:rPr>
          <w:bCs/>
          <w:spacing w:val="-6"/>
          <w:sz w:val="24"/>
          <w:szCs w:val="24"/>
        </w:rPr>
        <w:t>при предоставлении</w:t>
      </w:r>
      <w:r>
        <w:rPr>
          <w:bCs/>
          <w:spacing w:val="-6"/>
          <w:sz w:val="24"/>
          <w:szCs w:val="24"/>
        </w:rPr>
        <w:t xml:space="preserve"> информации в электронном виде:</w:t>
      </w:r>
    </w:p>
    <w:p w:rsidR="00DA5FE4" w:rsidRDefault="00DA5FE4" w:rsidP="007A26F9">
      <w:pPr>
        <w:pStyle w:val="Style23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DA5FE4" w:rsidRPr="00DA5FE4" w:rsidRDefault="00DA5FE4" w:rsidP="00DA5FE4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издтогс</w:t>
      </w:r>
      <w:proofErr w:type="spellEnd"/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(</w:t>
      </w:r>
      <w:proofErr w:type="spellStart"/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эл</w:t>
      </w:r>
      <w:proofErr w:type="spellEnd"/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)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= </w:t>
      </w: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Сч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>ч</w:t>
      </w:r>
      <w:proofErr w:type="spellEnd"/>
      <w:proofErr w:type="gram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*Т</w:t>
      </w:r>
      <w:proofErr w:type="gramEnd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*К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ЗП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 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r w:rsidRPr="00DA5FE4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A5FE4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ТОГС </w:t>
      </w:r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Сни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>, где:</w:t>
      </w:r>
    </w:p>
    <w:p w:rsidR="00DA5FE4" w:rsidRDefault="00DA5FE4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proofErr w:type="spellStart"/>
      <w:r w:rsidRPr="00DA5FE4">
        <w:rPr>
          <w:rFonts w:eastAsiaTheme="minorHAnsi"/>
          <w:b/>
          <w:bCs/>
          <w:spacing w:val="-6"/>
          <w:lang w:eastAsia="en-US"/>
        </w:rPr>
        <w:t>С</w:t>
      </w:r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издтогс</w:t>
      </w:r>
      <w:proofErr w:type="spellEnd"/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 xml:space="preserve"> - </w:t>
      </w:r>
      <w:r>
        <w:rPr>
          <w:rFonts w:eastAsiaTheme="minorHAnsi"/>
          <w:bCs/>
          <w:spacing w:val="-6"/>
          <w:lang w:eastAsia="en-US"/>
        </w:rPr>
        <w:t>с</w:t>
      </w:r>
      <w:r w:rsidRPr="00DA5FE4">
        <w:rPr>
          <w:rFonts w:eastAsiaTheme="minorHAnsi"/>
          <w:bCs/>
          <w:spacing w:val="-6"/>
          <w:lang w:eastAsia="en-US"/>
        </w:rPr>
        <w:t xml:space="preserve">тоимость информационной услуги по предоставлению информационного сборника, </w:t>
      </w:r>
      <w:proofErr w:type="gramStart"/>
      <w:r w:rsidRPr="00DA5FE4">
        <w:rPr>
          <w:rFonts w:eastAsiaTheme="minorHAnsi"/>
          <w:bCs/>
          <w:spacing w:val="-6"/>
          <w:lang w:eastAsia="en-US"/>
        </w:rPr>
        <w:t>в</w:t>
      </w:r>
      <w:proofErr w:type="gramEnd"/>
      <w:r w:rsidRPr="00DA5FE4">
        <w:rPr>
          <w:rFonts w:eastAsiaTheme="minorHAnsi"/>
          <w:bCs/>
          <w:spacing w:val="-6"/>
          <w:lang w:eastAsia="en-US"/>
        </w:rPr>
        <w:t xml:space="preserve"> изготовленного на полиграфической базе территориального органа Росстата</w:t>
      </w:r>
      <w:r>
        <w:rPr>
          <w:rFonts w:eastAsiaTheme="minorHAnsi"/>
          <w:bCs/>
          <w:spacing w:val="-6"/>
          <w:lang w:eastAsia="en-US"/>
        </w:rPr>
        <w:t>;</w:t>
      </w:r>
    </w:p>
    <w:p w:rsidR="00DA5FE4" w:rsidRDefault="00DA5FE4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proofErr w:type="spellStart"/>
      <w:r w:rsidRPr="00DA5FE4">
        <w:rPr>
          <w:rFonts w:eastAsiaTheme="minorHAnsi"/>
          <w:b/>
          <w:bCs/>
          <w:spacing w:val="-6"/>
          <w:lang w:eastAsia="en-US"/>
        </w:rPr>
        <w:t>С</w:t>
      </w:r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</w:t>
      </w:r>
      <w:proofErr w:type="gramStart"/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с</w:t>
      </w:r>
      <w:proofErr w:type="spellEnd"/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(</w:t>
      </w:r>
      <w:proofErr w:type="spellStart"/>
      <w:proofErr w:type="gramEnd"/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эл</w:t>
      </w:r>
      <w:proofErr w:type="spellEnd"/>
      <w:r w:rsidRPr="00DA5FE4"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)</w:t>
      </w:r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 xml:space="preserve"> </w:t>
      </w:r>
      <w:r w:rsidRPr="00DA5FE4">
        <w:rPr>
          <w:rFonts w:eastAsiaTheme="minorHAnsi"/>
          <w:b/>
          <w:bCs/>
          <w:spacing w:val="-6"/>
          <w:lang w:eastAsia="en-US"/>
        </w:rPr>
        <w:t xml:space="preserve">- </w:t>
      </w:r>
      <w:r w:rsidRPr="00DA5FE4">
        <w:rPr>
          <w:rFonts w:eastAsiaTheme="minorHAnsi"/>
          <w:bCs/>
          <w:spacing w:val="-6"/>
          <w:lang w:eastAsia="en-US"/>
        </w:rPr>
        <w:t>стоимость информационной услуги по предоставлению информационного сборника</w:t>
      </w:r>
      <w:r>
        <w:rPr>
          <w:rFonts w:eastAsiaTheme="minorHAnsi"/>
          <w:bCs/>
          <w:spacing w:val="-6"/>
          <w:lang w:eastAsia="en-US"/>
        </w:rPr>
        <w:t xml:space="preserve"> в электронном виде;</w:t>
      </w:r>
    </w:p>
    <w:p w:rsidR="00DA5FE4" w:rsidRDefault="00DA5FE4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r w:rsidRPr="00DA5FE4">
        <w:rPr>
          <w:rFonts w:eastAsiaTheme="minorHAnsi"/>
          <w:b/>
          <w:bCs/>
          <w:spacing w:val="-6"/>
          <w:lang w:eastAsia="en-US"/>
        </w:rPr>
        <w:t xml:space="preserve">Т </w:t>
      </w:r>
      <w:r>
        <w:rPr>
          <w:rFonts w:eastAsiaTheme="minorHAnsi"/>
          <w:bCs/>
          <w:spacing w:val="-6"/>
          <w:lang w:eastAsia="en-US"/>
        </w:rPr>
        <w:t>- т</w:t>
      </w:r>
      <w:r w:rsidRPr="00DA5FE4">
        <w:rPr>
          <w:rFonts w:eastAsiaTheme="minorHAnsi"/>
          <w:bCs/>
          <w:spacing w:val="-6"/>
          <w:lang w:eastAsia="en-US"/>
        </w:rPr>
        <w:t>рудоемкость работы в часах</w:t>
      </w:r>
      <w:r>
        <w:rPr>
          <w:rFonts w:eastAsiaTheme="minorHAnsi"/>
          <w:bCs/>
          <w:spacing w:val="-6"/>
          <w:lang w:eastAsia="en-US"/>
        </w:rPr>
        <w:t>;</w:t>
      </w:r>
    </w:p>
    <w:p w:rsidR="007002F1" w:rsidRDefault="007002F1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r>
        <w:rPr>
          <w:rFonts w:eastAsiaTheme="minorHAnsi"/>
          <w:bCs/>
          <w:spacing w:val="-6"/>
          <w:lang w:eastAsia="en-US"/>
        </w:rPr>
        <w:t>Трудоемкость работы в часах для конкретного информационного сборника утверждается руковод</w:t>
      </w:r>
      <w:r>
        <w:rPr>
          <w:rFonts w:eastAsiaTheme="minorHAnsi"/>
          <w:bCs/>
          <w:spacing w:val="-6"/>
          <w:lang w:eastAsia="en-US"/>
        </w:rPr>
        <w:t>и</w:t>
      </w:r>
      <w:r>
        <w:rPr>
          <w:rFonts w:eastAsiaTheme="minorHAnsi"/>
          <w:bCs/>
          <w:spacing w:val="-6"/>
          <w:lang w:eastAsia="en-US"/>
        </w:rPr>
        <w:t>телем территориального органа Росстата.</w:t>
      </w:r>
    </w:p>
    <w:p w:rsidR="00DA5FE4" w:rsidRDefault="00DA5FE4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r w:rsidRPr="00DA5FE4">
        <w:rPr>
          <w:rFonts w:eastAsiaTheme="minorHAnsi"/>
          <w:b/>
          <w:bCs/>
          <w:spacing w:val="-6"/>
          <w:lang w:eastAsia="en-US"/>
        </w:rPr>
        <w:t>С</w:t>
      </w:r>
      <w:r w:rsidRPr="00DA5FE4">
        <w:rPr>
          <w:rFonts w:eastAsiaTheme="minorHAnsi"/>
          <w:b/>
          <w:bCs/>
          <w:spacing w:val="-6"/>
          <w:vertAlign w:val="subscript"/>
          <w:lang w:eastAsia="en-US"/>
        </w:rPr>
        <w:t>ЧЧ</w:t>
      </w:r>
      <w:r>
        <w:rPr>
          <w:rFonts w:eastAsiaTheme="minorHAnsi"/>
          <w:b/>
          <w:bCs/>
          <w:spacing w:val="-6"/>
          <w:lang w:eastAsia="en-US"/>
        </w:rPr>
        <w:t xml:space="preserve"> - </w:t>
      </w:r>
      <w:r>
        <w:rPr>
          <w:rFonts w:eastAsiaTheme="minorHAnsi"/>
          <w:bCs/>
          <w:spacing w:val="-6"/>
          <w:lang w:eastAsia="en-US"/>
        </w:rPr>
        <w:t>с</w:t>
      </w:r>
      <w:r w:rsidRPr="00DA5FE4">
        <w:rPr>
          <w:rFonts w:eastAsiaTheme="minorHAnsi"/>
          <w:bCs/>
          <w:spacing w:val="-6"/>
          <w:lang w:eastAsia="en-US"/>
        </w:rPr>
        <w:t>тоимость 1 человека-часа</w:t>
      </w:r>
      <w:r>
        <w:rPr>
          <w:rFonts w:eastAsiaTheme="minorHAnsi"/>
          <w:bCs/>
          <w:spacing w:val="-6"/>
          <w:lang w:eastAsia="en-US"/>
        </w:rPr>
        <w:t xml:space="preserve"> (установлена в размере 89 рублей, без НДС);</w:t>
      </w:r>
    </w:p>
    <w:p w:rsidR="007002F1" w:rsidRDefault="007002F1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r w:rsidRPr="00DA5FE4">
        <w:rPr>
          <w:rFonts w:eastAsiaTheme="minorHAnsi"/>
          <w:b/>
          <w:bCs/>
          <w:spacing w:val="-6"/>
          <w:lang w:eastAsia="en-US"/>
        </w:rPr>
        <w:t>К</w:t>
      </w:r>
      <w:r w:rsidRPr="00DA5FE4">
        <w:rPr>
          <w:rFonts w:eastAsiaTheme="minorHAnsi"/>
          <w:b/>
          <w:bCs/>
          <w:spacing w:val="-6"/>
          <w:vertAlign w:val="subscript"/>
          <w:lang w:eastAsia="en-US"/>
        </w:rPr>
        <w:t>ЗП</w:t>
      </w:r>
      <w:r>
        <w:rPr>
          <w:rFonts w:eastAsiaTheme="minorHAnsi"/>
          <w:b/>
          <w:bCs/>
          <w:spacing w:val="-6"/>
          <w:vertAlign w:val="subscript"/>
          <w:lang w:eastAsia="en-US"/>
        </w:rPr>
        <w:t xml:space="preserve"> - </w:t>
      </w:r>
      <w:r>
        <w:rPr>
          <w:rFonts w:eastAsiaTheme="minorHAnsi"/>
          <w:bCs/>
          <w:spacing w:val="-6"/>
          <w:lang w:eastAsia="en-US"/>
        </w:rPr>
        <w:t>п</w:t>
      </w:r>
      <w:r w:rsidRPr="007002F1">
        <w:rPr>
          <w:rFonts w:eastAsiaTheme="minorHAnsi"/>
          <w:bCs/>
          <w:spacing w:val="-6"/>
          <w:lang w:eastAsia="en-US"/>
        </w:rPr>
        <w:t>овышающий коэффициент, учитывающий районные и процентные надбавки к заработной пл</w:t>
      </w:r>
      <w:r w:rsidRPr="007002F1">
        <w:rPr>
          <w:rFonts w:eastAsiaTheme="minorHAnsi"/>
          <w:bCs/>
          <w:spacing w:val="-6"/>
          <w:lang w:eastAsia="en-US"/>
        </w:rPr>
        <w:t>а</w:t>
      </w:r>
      <w:r w:rsidRPr="007002F1">
        <w:rPr>
          <w:rFonts w:eastAsiaTheme="minorHAnsi"/>
          <w:bCs/>
          <w:spacing w:val="-6"/>
          <w:lang w:eastAsia="en-US"/>
        </w:rPr>
        <w:t>те</w:t>
      </w:r>
      <w:proofErr w:type="gramStart"/>
      <w:r>
        <w:rPr>
          <w:rFonts w:eastAsiaTheme="minorHAnsi"/>
          <w:bCs/>
          <w:spacing w:val="-6"/>
          <w:lang w:eastAsia="en-US"/>
        </w:rPr>
        <w:t>.</w:t>
      </w:r>
      <w:proofErr w:type="gramEnd"/>
      <w:r w:rsidRPr="007002F1">
        <w:t xml:space="preserve"> </w:t>
      </w:r>
      <w:r>
        <w:t>(</w:t>
      </w:r>
      <w:proofErr w:type="gramStart"/>
      <w:r w:rsidRPr="007002F1">
        <w:rPr>
          <w:rFonts w:eastAsiaTheme="minorHAnsi"/>
          <w:bCs/>
          <w:spacing w:val="-6"/>
          <w:lang w:eastAsia="en-US"/>
        </w:rPr>
        <w:t>у</w:t>
      </w:r>
      <w:proofErr w:type="gramEnd"/>
      <w:r w:rsidRPr="007002F1">
        <w:rPr>
          <w:rFonts w:eastAsiaTheme="minorHAnsi"/>
          <w:bCs/>
          <w:spacing w:val="-6"/>
          <w:lang w:eastAsia="en-US"/>
        </w:rPr>
        <w:t xml:space="preserve">становлена в размере </w:t>
      </w:r>
      <w:r>
        <w:rPr>
          <w:rFonts w:eastAsiaTheme="minorHAnsi"/>
          <w:bCs/>
          <w:spacing w:val="-6"/>
          <w:lang w:eastAsia="en-US"/>
        </w:rPr>
        <w:t>1,09 для Омской области);</w:t>
      </w:r>
    </w:p>
    <w:p w:rsidR="007002F1" w:rsidRDefault="007002F1" w:rsidP="007002F1">
      <w:pPr>
        <w:jc w:val="both"/>
        <w:rPr>
          <w:sz w:val="24"/>
          <w:szCs w:val="24"/>
        </w:rPr>
      </w:pPr>
      <w:r w:rsidRPr="00E61565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E61565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 xml:space="preserve"> ТОГС</w:t>
      </w:r>
      <w:r w:rsidRPr="00391DF0">
        <w:rPr>
          <w:sz w:val="24"/>
          <w:szCs w:val="24"/>
        </w:rPr>
        <w:t xml:space="preserve"> </w:t>
      </w:r>
      <w:r>
        <w:rPr>
          <w:sz w:val="24"/>
          <w:szCs w:val="24"/>
        </w:rPr>
        <w:t>- с</w:t>
      </w:r>
      <w:r w:rsidRPr="00391DF0">
        <w:rPr>
          <w:sz w:val="24"/>
          <w:szCs w:val="24"/>
        </w:rPr>
        <w:t>тоимость услуг производственного персонала территориального органа Росстата по обработке заказа на предоставление данного информационного продукта</w:t>
      </w:r>
      <w:r>
        <w:rPr>
          <w:sz w:val="24"/>
          <w:szCs w:val="24"/>
        </w:rPr>
        <w:t>,</w:t>
      </w:r>
      <w:r w:rsidRPr="00391DF0">
        <w:t xml:space="preserve"> </w:t>
      </w:r>
      <w:r w:rsidRPr="00391DF0">
        <w:rPr>
          <w:sz w:val="24"/>
          <w:szCs w:val="24"/>
        </w:rPr>
        <w:t xml:space="preserve">установлена </w:t>
      </w:r>
      <w:r>
        <w:rPr>
          <w:sz w:val="24"/>
          <w:szCs w:val="24"/>
        </w:rPr>
        <w:t>в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 173</w:t>
      </w:r>
      <w:r w:rsidRPr="00391DF0">
        <w:rPr>
          <w:sz w:val="24"/>
          <w:szCs w:val="24"/>
        </w:rPr>
        <w:t xml:space="preserve"> рублей, без НДС</w:t>
      </w:r>
      <w:r>
        <w:rPr>
          <w:sz w:val="24"/>
          <w:szCs w:val="24"/>
        </w:rPr>
        <w:t>;</w:t>
      </w:r>
    </w:p>
    <w:p w:rsidR="007002F1" w:rsidRDefault="007002F1" w:rsidP="007002F1">
      <w:pPr>
        <w:jc w:val="both"/>
        <w:rPr>
          <w:sz w:val="24"/>
          <w:szCs w:val="24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C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Б</w:t>
      </w:r>
      <w:r w:rsidRPr="00391DF0">
        <w:rPr>
          <w:sz w:val="24"/>
          <w:szCs w:val="24"/>
        </w:rPr>
        <w:t xml:space="preserve"> </w:t>
      </w:r>
      <w:r>
        <w:rPr>
          <w:sz w:val="24"/>
          <w:szCs w:val="24"/>
        </w:rPr>
        <w:t>- б</w:t>
      </w:r>
      <w:r w:rsidRPr="00391DF0">
        <w:rPr>
          <w:sz w:val="24"/>
          <w:szCs w:val="24"/>
        </w:rPr>
        <w:t>азовая стоимость 1 страницы формата А4</w:t>
      </w:r>
      <w:r w:rsidRPr="00391DF0">
        <w:t xml:space="preserve"> </w:t>
      </w:r>
      <w:r>
        <w:t>(</w:t>
      </w:r>
      <w:r>
        <w:rPr>
          <w:sz w:val="24"/>
          <w:szCs w:val="24"/>
        </w:rPr>
        <w:t>установлена в размере 9</w:t>
      </w:r>
      <w:r w:rsidRPr="00391DF0">
        <w:rPr>
          <w:sz w:val="24"/>
          <w:szCs w:val="24"/>
        </w:rPr>
        <w:t xml:space="preserve"> рублей, без НДС</w:t>
      </w:r>
      <w:r>
        <w:rPr>
          <w:sz w:val="24"/>
          <w:szCs w:val="24"/>
        </w:rPr>
        <w:t>)</w:t>
      </w:r>
      <w:r w:rsidRPr="00391DF0">
        <w:rPr>
          <w:sz w:val="24"/>
          <w:szCs w:val="24"/>
        </w:rPr>
        <w:t>;</w:t>
      </w: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N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proofErr w:type="gramStart"/>
      <w:r>
        <w:rPr>
          <w:rFonts w:eastAsiaTheme="minorHAnsi"/>
          <w:bCs/>
          <w:spacing w:val="-6"/>
          <w:sz w:val="24"/>
          <w:szCs w:val="24"/>
          <w:lang w:eastAsia="en-US"/>
        </w:rPr>
        <w:t>к</w:t>
      </w:r>
      <w:r w:rsidRPr="00391DF0">
        <w:rPr>
          <w:rFonts w:eastAsiaTheme="minorHAnsi"/>
          <w:bCs/>
          <w:spacing w:val="-6"/>
          <w:sz w:val="24"/>
          <w:szCs w:val="24"/>
          <w:lang w:eastAsia="en-US"/>
        </w:rPr>
        <w:t>оличество</w:t>
      </w:r>
      <w:proofErr w:type="gramEnd"/>
      <w:r w:rsidRPr="00391DF0">
        <w:rPr>
          <w:rFonts w:eastAsiaTheme="minorHAnsi"/>
          <w:bCs/>
          <w:spacing w:val="-6"/>
          <w:sz w:val="24"/>
          <w:szCs w:val="24"/>
          <w:lang w:eastAsia="en-US"/>
        </w:rPr>
        <w:t xml:space="preserve"> страниц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информационного продукта</w:t>
      </w:r>
      <w:r w:rsidRPr="00391DF0">
        <w:rPr>
          <w:rFonts w:eastAsiaTheme="minorHAnsi"/>
          <w:bCs/>
          <w:spacing w:val="-6"/>
          <w:sz w:val="24"/>
          <w:szCs w:val="24"/>
          <w:lang w:eastAsia="en-US"/>
        </w:rPr>
        <w:t xml:space="preserve"> формата А4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;</w:t>
      </w: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proofErr w:type="gramStart"/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1</w:t>
      </w:r>
      <w:proofErr w:type="gramEnd"/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 xml:space="preserve"> 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* 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2</w:t>
      </w: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… </w:t>
      </w:r>
      <w:proofErr w:type="spellStart"/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К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ИЗД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perscript"/>
          <w:lang w:eastAsia="en-US"/>
        </w:rPr>
        <w:t>n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– </w:t>
      </w:r>
      <w:r w:rsidRPr="009846F4">
        <w:rPr>
          <w:rFonts w:eastAsiaTheme="minorHAnsi"/>
          <w:bCs/>
          <w:spacing w:val="-6"/>
          <w:sz w:val="24"/>
          <w:szCs w:val="24"/>
          <w:lang w:eastAsia="en-US"/>
        </w:rPr>
        <w:t xml:space="preserve">поправочные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коэффициенты, отражающие расходы на подготовку материала в бумажном варианте. Применяются следующие коэффициенты,  приведенные в таблице 3.</w:t>
      </w: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val="en-US" w:eastAsia="en-US"/>
        </w:rPr>
        <w:t>M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proofErr w:type="gramStart"/>
      <w:r>
        <w:rPr>
          <w:rFonts w:eastAsiaTheme="minorHAnsi"/>
          <w:bCs/>
          <w:spacing w:val="-6"/>
          <w:sz w:val="24"/>
          <w:szCs w:val="24"/>
          <w:lang w:eastAsia="en-US"/>
        </w:rPr>
        <w:t>к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оличество</w:t>
      </w:r>
      <w:proofErr w:type="gramEnd"/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 xml:space="preserve"> экземпляров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 информационного продукта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, предоставляемых пользователю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;</w:t>
      </w: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 w:rsidRPr="00DB2F1A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 w:rsidRPr="00DB2F1A"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ПОЧТА</w:t>
      </w:r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с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тоимость почтовых услуг по отправке информационного продукта (информаци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онных сборников) заказчику;</w:t>
      </w: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>
        <w:rPr>
          <w:rStyle w:val="FontStyle29"/>
          <w:sz w:val="24"/>
          <w:szCs w:val="24"/>
        </w:rPr>
        <w:t xml:space="preserve"> </w:t>
      </w:r>
      <w:proofErr w:type="spellStart"/>
      <w:r w:rsidRPr="00E61565">
        <w:rPr>
          <w:rFonts w:eastAsiaTheme="minorHAnsi"/>
          <w:b/>
          <w:bCs/>
          <w:spacing w:val="-6"/>
          <w:sz w:val="24"/>
          <w:szCs w:val="24"/>
          <w:lang w:eastAsia="en-US"/>
        </w:rPr>
        <w:t>Сни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- 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с</w:t>
      </w:r>
      <w:r w:rsidRPr="00FA1A67">
        <w:rPr>
          <w:rFonts w:eastAsiaTheme="minorHAnsi"/>
          <w:bCs/>
          <w:spacing w:val="-6"/>
          <w:sz w:val="24"/>
          <w:szCs w:val="24"/>
          <w:lang w:eastAsia="en-US"/>
        </w:rPr>
        <w:t>тоимость носителя информации (компакт-диск или иной носитель)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 xml:space="preserve">. </w:t>
      </w: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</w:p>
    <w:p w:rsidR="007002F1" w:rsidRDefault="007002F1" w:rsidP="007002F1">
      <w:pPr>
        <w:jc w:val="both"/>
        <w:rPr>
          <w:rFonts w:eastAsiaTheme="minorHAnsi"/>
          <w:bCs/>
          <w:spacing w:val="-6"/>
          <w:sz w:val="24"/>
          <w:szCs w:val="24"/>
          <w:lang w:eastAsia="en-US"/>
        </w:rPr>
      </w:pPr>
      <w:r>
        <w:rPr>
          <w:rFonts w:eastAsiaTheme="minorHAnsi"/>
          <w:bCs/>
          <w:spacing w:val="-6"/>
          <w:sz w:val="24"/>
          <w:szCs w:val="24"/>
          <w:lang w:eastAsia="en-US"/>
        </w:rPr>
        <w:t>В случае предоставления заказчику одного и того же издания  в бумажном и электронном виде, ра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с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чет стоимости информационной услуги по предоставлению информационного сборника производи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т</w:t>
      </w:r>
      <w:r>
        <w:rPr>
          <w:rFonts w:eastAsiaTheme="minorHAnsi"/>
          <w:bCs/>
          <w:spacing w:val="-6"/>
          <w:sz w:val="24"/>
          <w:szCs w:val="24"/>
          <w:lang w:eastAsia="en-US"/>
        </w:rPr>
        <w:t>ся по формуле:</w:t>
      </w:r>
    </w:p>
    <w:p w:rsidR="007002F1" w:rsidRDefault="007002F1" w:rsidP="007002F1">
      <w:pPr>
        <w:jc w:val="center"/>
        <w:rPr>
          <w:rFonts w:eastAsiaTheme="minorHAnsi"/>
          <w:b/>
          <w:bCs/>
          <w:spacing w:val="-6"/>
          <w:sz w:val="24"/>
          <w:szCs w:val="24"/>
          <w:lang w:eastAsia="en-US"/>
        </w:rPr>
      </w:pP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издтогс</w:t>
      </w:r>
      <w:r>
        <w:rPr>
          <w:rFonts w:eastAsiaTheme="minorHAnsi"/>
          <w:b/>
          <w:bCs/>
          <w:spacing w:val="-6"/>
          <w:sz w:val="24"/>
          <w:szCs w:val="24"/>
          <w:vertAlign w:val="subscript"/>
          <w:lang w:eastAsia="en-US"/>
        </w:rPr>
        <w:t>общ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 = </w:t>
      </w:r>
      <w:proofErr w:type="spellStart"/>
      <w:r w:rsidRPr="00DA5FE4">
        <w:rPr>
          <w:rFonts w:eastAsiaTheme="minorHAnsi"/>
          <w:b/>
          <w:bCs/>
          <w:spacing w:val="-6"/>
          <w:sz w:val="24"/>
          <w:szCs w:val="24"/>
          <w:lang w:eastAsia="en-US"/>
        </w:rPr>
        <w:t>С</w:t>
      </w:r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издтогс</w:t>
      </w:r>
      <w:proofErr w:type="spellEnd"/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 xml:space="preserve"> </w:t>
      </w:r>
      <w:r w:rsidRPr="000036C7">
        <w:rPr>
          <w:rFonts w:eastAsiaTheme="minorHAnsi"/>
          <w:b/>
          <w:bCs/>
          <w:spacing w:val="-6"/>
          <w:sz w:val="24"/>
          <w:szCs w:val="24"/>
          <w:lang w:eastAsia="en-US"/>
        </w:rPr>
        <w:t xml:space="preserve">+ </w:t>
      </w:r>
      <w:proofErr w:type="spellStart"/>
      <w:r w:rsidRPr="000036C7">
        <w:rPr>
          <w:rFonts w:eastAsiaTheme="minorHAnsi"/>
          <w:b/>
          <w:bCs/>
          <w:spacing w:val="-6"/>
          <w:sz w:val="24"/>
          <w:szCs w:val="24"/>
          <w:lang w:eastAsia="en-US"/>
        </w:rPr>
        <w:t>Сни</w:t>
      </w:r>
      <w:proofErr w:type="spellEnd"/>
      <w:r>
        <w:rPr>
          <w:rFonts w:eastAsiaTheme="minorHAnsi"/>
          <w:b/>
          <w:bCs/>
          <w:spacing w:val="-6"/>
          <w:sz w:val="24"/>
          <w:szCs w:val="24"/>
          <w:lang w:eastAsia="en-US"/>
        </w:rPr>
        <w:t>, где</w:t>
      </w:r>
    </w:p>
    <w:p w:rsidR="00DA5FE4" w:rsidRDefault="007002F1" w:rsidP="00DA5FE4">
      <w:pPr>
        <w:pStyle w:val="Style23"/>
        <w:widowControl/>
        <w:spacing w:line="240" w:lineRule="auto"/>
        <w:ind w:firstLine="0"/>
        <w:rPr>
          <w:rFonts w:eastAsiaTheme="minorHAnsi"/>
          <w:bCs/>
          <w:spacing w:val="-6"/>
          <w:lang w:eastAsia="en-US"/>
        </w:rPr>
      </w:pPr>
      <w:proofErr w:type="spellStart"/>
      <w:r w:rsidRPr="00DA5FE4">
        <w:rPr>
          <w:rFonts w:eastAsiaTheme="minorHAnsi"/>
          <w:b/>
          <w:bCs/>
          <w:spacing w:val="-6"/>
          <w:lang w:eastAsia="en-US"/>
        </w:rPr>
        <w:t>С</w:t>
      </w:r>
      <w:r>
        <w:rPr>
          <w:rFonts w:eastAsiaTheme="minorHAnsi"/>
          <w:b/>
          <w:bCs/>
          <w:spacing w:val="-6"/>
          <w:sz w:val="40"/>
          <w:szCs w:val="40"/>
          <w:vertAlign w:val="subscript"/>
          <w:lang w:eastAsia="en-US"/>
        </w:rPr>
        <w:t>издтогс</w:t>
      </w:r>
      <w:r>
        <w:rPr>
          <w:rFonts w:eastAsiaTheme="minorHAnsi"/>
          <w:b/>
          <w:bCs/>
          <w:spacing w:val="-6"/>
          <w:vertAlign w:val="subscript"/>
          <w:lang w:eastAsia="en-US"/>
        </w:rPr>
        <w:t>общ</w:t>
      </w:r>
      <w:proofErr w:type="spellEnd"/>
      <w:r>
        <w:rPr>
          <w:rFonts w:eastAsiaTheme="minorHAnsi"/>
          <w:bCs/>
          <w:spacing w:val="-6"/>
          <w:lang w:eastAsia="en-US"/>
        </w:rPr>
        <w:t xml:space="preserve"> – стоимость</w:t>
      </w:r>
      <w:r w:rsidRPr="007002F1">
        <w:t xml:space="preserve"> </w:t>
      </w:r>
      <w:r w:rsidRPr="007002F1">
        <w:rPr>
          <w:rFonts w:eastAsiaTheme="minorHAnsi"/>
          <w:bCs/>
          <w:spacing w:val="-6"/>
          <w:lang w:eastAsia="en-US"/>
        </w:rPr>
        <w:t>информационной услуги по предоставлен</w:t>
      </w:r>
      <w:r>
        <w:rPr>
          <w:rFonts w:eastAsiaTheme="minorHAnsi"/>
          <w:bCs/>
          <w:spacing w:val="-6"/>
          <w:lang w:eastAsia="en-US"/>
        </w:rPr>
        <w:t>ию</w:t>
      </w:r>
      <w:r w:rsidRPr="007002F1">
        <w:rPr>
          <w:rFonts w:eastAsiaTheme="minorHAnsi"/>
          <w:bCs/>
          <w:spacing w:val="-6"/>
          <w:lang w:eastAsia="en-US"/>
        </w:rPr>
        <w:t xml:space="preserve"> одному и тому же заказчику информаци</w:t>
      </w:r>
      <w:r w:rsidR="007F5FFD">
        <w:rPr>
          <w:rFonts w:eastAsiaTheme="minorHAnsi"/>
          <w:bCs/>
          <w:spacing w:val="-6"/>
          <w:lang w:eastAsia="en-US"/>
        </w:rPr>
        <w:t>онного сборника</w:t>
      </w:r>
      <w:r w:rsidRPr="007002F1">
        <w:rPr>
          <w:rFonts w:eastAsiaTheme="minorHAnsi"/>
          <w:bCs/>
          <w:spacing w:val="-6"/>
          <w:lang w:eastAsia="en-US"/>
        </w:rPr>
        <w:t>, изготовленно</w:t>
      </w:r>
      <w:r w:rsidR="007F5FFD">
        <w:rPr>
          <w:rFonts w:eastAsiaTheme="minorHAnsi"/>
          <w:bCs/>
          <w:spacing w:val="-6"/>
          <w:lang w:eastAsia="en-US"/>
        </w:rPr>
        <w:t>го</w:t>
      </w:r>
      <w:r w:rsidRPr="007002F1">
        <w:rPr>
          <w:rFonts w:eastAsiaTheme="minorHAnsi"/>
          <w:bCs/>
          <w:spacing w:val="-6"/>
          <w:lang w:eastAsia="en-US"/>
        </w:rPr>
        <w:t xml:space="preserve"> на полиграфической базе территориального органа Ро</w:t>
      </w:r>
      <w:r w:rsidRPr="007002F1">
        <w:rPr>
          <w:rFonts w:eastAsiaTheme="minorHAnsi"/>
          <w:bCs/>
          <w:spacing w:val="-6"/>
          <w:lang w:eastAsia="en-US"/>
        </w:rPr>
        <w:t>с</w:t>
      </w:r>
      <w:r w:rsidRPr="007002F1">
        <w:rPr>
          <w:rFonts w:eastAsiaTheme="minorHAnsi"/>
          <w:bCs/>
          <w:spacing w:val="-6"/>
          <w:lang w:eastAsia="en-US"/>
        </w:rPr>
        <w:t xml:space="preserve">стата, и в электронном виде. </w:t>
      </w:r>
      <w:r>
        <w:rPr>
          <w:rFonts w:eastAsiaTheme="minorHAnsi"/>
          <w:bCs/>
          <w:spacing w:val="-6"/>
          <w:lang w:eastAsia="en-US"/>
        </w:rPr>
        <w:t xml:space="preserve"> </w:t>
      </w:r>
    </w:p>
    <w:p w:rsidR="0063619A" w:rsidRPr="006223FF" w:rsidRDefault="0063619A" w:rsidP="00BC66B1">
      <w:pPr>
        <w:pStyle w:val="3"/>
        <w:spacing w:line="264" w:lineRule="auto"/>
        <w:ind w:firstLine="567"/>
        <w:rPr>
          <w:b w:val="0"/>
          <w:color w:val="auto"/>
          <w:sz w:val="16"/>
          <w:szCs w:val="16"/>
          <w:u w:val="none"/>
          <w:lang w:val="ru-RU"/>
        </w:rPr>
      </w:pPr>
    </w:p>
    <w:p w:rsidR="006223FF" w:rsidRDefault="006223FF" w:rsidP="00B56B14">
      <w:pPr>
        <w:pStyle w:val="3"/>
        <w:pBdr>
          <w:top w:val="single" w:sz="8" w:space="1" w:color="7F7F7F"/>
        </w:pBdr>
        <w:spacing w:before="120"/>
        <w:jc w:val="center"/>
        <w:rPr>
          <w:color w:val="auto"/>
          <w:sz w:val="20"/>
          <w:u w:val="none"/>
          <w:lang w:val="ru-RU"/>
        </w:rPr>
      </w:pPr>
      <w:r w:rsidRPr="00B56B14">
        <w:rPr>
          <w:color w:val="auto"/>
          <w:sz w:val="20"/>
          <w:u w:val="none"/>
          <w:lang w:val="ru-RU"/>
        </w:rPr>
        <w:t xml:space="preserve">ТЕРРИТОРИАЛЬНЫЙ ОРГАН ФЕДЕРАЛЬНОЙ СЛУЖБЫ </w:t>
      </w:r>
      <w:r w:rsidRPr="00B56B14">
        <w:rPr>
          <w:color w:val="auto"/>
          <w:sz w:val="20"/>
          <w:u w:val="none"/>
          <w:lang w:val="ru-RU"/>
        </w:rPr>
        <w:br/>
        <w:t xml:space="preserve">ГОСУДАРСТВЕННОЙ СТАТИСТИКИ ПО </w:t>
      </w:r>
      <w:r w:rsidR="00AB0F62">
        <w:rPr>
          <w:color w:val="auto"/>
          <w:sz w:val="20"/>
          <w:u w:val="none"/>
          <w:lang w:val="ru-RU"/>
        </w:rPr>
        <w:t>КАМЧАТСКОМУ КРАЮ</w:t>
      </w:r>
    </w:p>
    <w:sectPr w:rsidR="006223FF" w:rsidSect="00A975BD">
      <w:pgSz w:w="11906" w:h="16838"/>
      <w:pgMar w:top="102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3F0"/>
    <w:multiLevelType w:val="hybridMultilevel"/>
    <w:tmpl w:val="F83A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6BFF"/>
    <w:multiLevelType w:val="hybridMultilevel"/>
    <w:tmpl w:val="D4E27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C1619E"/>
    <w:multiLevelType w:val="multilevel"/>
    <w:tmpl w:val="2E2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D69CE"/>
    <w:multiLevelType w:val="hybridMultilevel"/>
    <w:tmpl w:val="D1100E2E"/>
    <w:lvl w:ilvl="0" w:tplc="C446594C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4">
    <w:nsid w:val="424C1DDA"/>
    <w:multiLevelType w:val="hybridMultilevel"/>
    <w:tmpl w:val="E11C6B4C"/>
    <w:lvl w:ilvl="0" w:tplc="BDF2834C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9933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B7C199A"/>
    <w:multiLevelType w:val="hybridMultilevel"/>
    <w:tmpl w:val="D57CADC2"/>
    <w:lvl w:ilvl="0" w:tplc="C382DF6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B54C50"/>
    <w:multiLevelType w:val="multilevel"/>
    <w:tmpl w:val="DB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D7DFD"/>
    <w:multiLevelType w:val="hybridMultilevel"/>
    <w:tmpl w:val="5EBCD8E2"/>
    <w:lvl w:ilvl="0" w:tplc="C44659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E0599B"/>
    <w:multiLevelType w:val="multilevel"/>
    <w:tmpl w:val="CDF2407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B15C9"/>
    <w:multiLevelType w:val="hybridMultilevel"/>
    <w:tmpl w:val="CDF240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2CC7"/>
    <w:rsid w:val="000036C7"/>
    <w:rsid w:val="00005073"/>
    <w:rsid w:val="0000532D"/>
    <w:rsid w:val="0003755D"/>
    <w:rsid w:val="00040EAE"/>
    <w:rsid w:val="00043A92"/>
    <w:rsid w:val="0004790D"/>
    <w:rsid w:val="0005465C"/>
    <w:rsid w:val="000724EA"/>
    <w:rsid w:val="0008286E"/>
    <w:rsid w:val="00094980"/>
    <w:rsid w:val="00096E01"/>
    <w:rsid w:val="000A1DEC"/>
    <w:rsid w:val="000B701A"/>
    <w:rsid w:val="000C4303"/>
    <w:rsid w:val="000D22AB"/>
    <w:rsid w:val="000F46D0"/>
    <w:rsid w:val="00102449"/>
    <w:rsid w:val="0011626A"/>
    <w:rsid w:val="00117EF0"/>
    <w:rsid w:val="0012314E"/>
    <w:rsid w:val="00135FDB"/>
    <w:rsid w:val="00145666"/>
    <w:rsid w:val="00171198"/>
    <w:rsid w:val="0017571A"/>
    <w:rsid w:val="00187266"/>
    <w:rsid w:val="001902D8"/>
    <w:rsid w:val="00193B1B"/>
    <w:rsid w:val="00196801"/>
    <w:rsid w:val="00197256"/>
    <w:rsid w:val="001E6445"/>
    <w:rsid w:val="001E71F7"/>
    <w:rsid w:val="001F447F"/>
    <w:rsid w:val="001F6604"/>
    <w:rsid w:val="0020396B"/>
    <w:rsid w:val="00206A5A"/>
    <w:rsid w:val="00207B64"/>
    <w:rsid w:val="002169ED"/>
    <w:rsid w:val="00224D5F"/>
    <w:rsid w:val="00232FD1"/>
    <w:rsid w:val="0024231B"/>
    <w:rsid w:val="00250B16"/>
    <w:rsid w:val="00272D9D"/>
    <w:rsid w:val="00272E56"/>
    <w:rsid w:val="00283DD3"/>
    <w:rsid w:val="0029477B"/>
    <w:rsid w:val="0029680A"/>
    <w:rsid w:val="002C48C2"/>
    <w:rsid w:val="002C4C0F"/>
    <w:rsid w:val="002C5F92"/>
    <w:rsid w:val="002C7311"/>
    <w:rsid w:val="002D524B"/>
    <w:rsid w:val="002E78BB"/>
    <w:rsid w:val="00316E65"/>
    <w:rsid w:val="00327748"/>
    <w:rsid w:val="00333987"/>
    <w:rsid w:val="00334B0F"/>
    <w:rsid w:val="00343A14"/>
    <w:rsid w:val="00347A9D"/>
    <w:rsid w:val="00350528"/>
    <w:rsid w:val="00350E2A"/>
    <w:rsid w:val="00351A67"/>
    <w:rsid w:val="00362DB8"/>
    <w:rsid w:val="0038769A"/>
    <w:rsid w:val="00391DF0"/>
    <w:rsid w:val="003961C7"/>
    <w:rsid w:val="003A1250"/>
    <w:rsid w:val="003A3489"/>
    <w:rsid w:val="003A7740"/>
    <w:rsid w:val="003B77B0"/>
    <w:rsid w:val="003D08E4"/>
    <w:rsid w:val="003E10BC"/>
    <w:rsid w:val="003E409B"/>
    <w:rsid w:val="00405D85"/>
    <w:rsid w:val="0041332F"/>
    <w:rsid w:val="004152FD"/>
    <w:rsid w:val="004170D4"/>
    <w:rsid w:val="00446B55"/>
    <w:rsid w:val="00447B20"/>
    <w:rsid w:val="00447F70"/>
    <w:rsid w:val="00454581"/>
    <w:rsid w:val="004637C5"/>
    <w:rsid w:val="00463A9D"/>
    <w:rsid w:val="00466A3C"/>
    <w:rsid w:val="00470B44"/>
    <w:rsid w:val="0049349E"/>
    <w:rsid w:val="004A23A7"/>
    <w:rsid w:val="004A5580"/>
    <w:rsid w:val="004A637B"/>
    <w:rsid w:val="004B3858"/>
    <w:rsid w:val="004C296F"/>
    <w:rsid w:val="004C30E8"/>
    <w:rsid w:val="004C3AC3"/>
    <w:rsid w:val="004D36D5"/>
    <w:rsid w:val="004F701E"/>
    <w:rsid w:val="00512CC7"/>
    <w:rsid w:val="005145BD"/>
    <w:rsid w:val="00516A7C"/>
    <w:rsid w:val="00530BCB"/>
    <w:rsid w:val="005464AE"/>
    <w:rsid w:val="005655DA"/>
    <w:rsid w:val="00567BCE"/>
    <w:rsid w:val="00592DF8"/>
    <w:rsid w:val="00593C84"/>
    <w:rsid w:val="005A4596"/>
    <w:rsid w:val="005B7FEA"/>
    <w:rsid w:val="005C243A"/>
    <w:rsid w:val="006052B4"/>
    <w:rsid w:val="006060BD"/>
    <w:rsid w:val="006063E0"/>
    <w:rsid w:val="006200E0"/>
    <w:rsid w:val="00620B10"/>
    <w:rsid w:val="006223FF"/>
    <w:rsid w:val="00622CC7"/>
    <w:rsid w:val="0063619A"/>
    <w:rsid w:val="00642624"/>
    <w:rsid w:val="00642A11"/>
    <w:rsid w:val="006435AD"/>
    <w:rsid w:val="006504CB"/>
    <w:rsid w:val="00654FF2"/>
    <w:rsid w:val="006700A4"/>
    <w:rsid w:val="00687497"/>
    <w:rsid w:val="006A5CBC"/>
    <w:rsid w:val="006C5918"/>
    <w:rsid w:val="006E3F31"/>
    <w:rsid w:val="006F70C9"/>
    <w:rsid w:val="007002F1"/>
    <w:rsid w:val="00702DC7"/>
    <w:rsid w:val="00716E06"/>
    <w:rsid w:val="0074498C"/>
    <w:rsid w:val="007635C2"/>
    <w:rsid w:val="00777ACE"/>
    <w:rsid w:val="00785A17"/>
    <w:rsid w:val="007956A0"/>
    <w:rsid w:val="007A26F9"/>
    <w:rsid w:val="007C6FE8"/>
    <w:rsid w:val="007D0E4B"/>
    <w:rsid w:val="007E44FA"/>
    <w:rsid w:val="007E6ED2"/>
    <w:rsid w:val="007E75EC"/>
    <w:rsid w:val="007F5FFD"/>
    <w:rsid w:val="007F6382"/>
    <w:rsid w:val="00804C64"/>
    <w:rsid w:val="0080737F"/>
    <w:rsid w:val="00812148"/>
    <w:rsid w:val="00831B1D"/>
    <w:rsid w:val="008327E7"/>
    <w:rsid w:val="00840E39"/>
    <w:rsid w:val="00846C25"/>
    <w:rsid w:val="008472A1"/>
    <w:rsid w:val="00852468"/>
    <w:rsid w:val="00875849"/>
    <w:rsid w:val="00877992"/>
    <w:rsid w:val="00877AEF"/>
    <w:rsid w:val="00885A00"/>
    <w:rsid w:val="00892062"/>
    <w:rsid w:val="00892C15"/>
    <w:rsid w:val="008931F4"/>
    <w:rsid w:val="008B48FE"/>
    <w:rsid w:val="008C3906"/>
    <w:rsid w:val="008F5603"/>
    <w:rsid w:val="00902575"/>
    <w:rsid w:val="00904552"/>
    <w:rsid w:val="00914057"/>
    <w:rsid w:val="009160F5"/>
    <w:rsid w:val="00942D89"/>
    <w:rsid w:val="009604F1"/>
    <w:rsid w:val="00977307"/>
    <w:rsid w:val="009846F4"/>
    <w:rsid w:val="00997EEA"/>
    <w:rsid w:val="009A1F88"/>
    <w:rsid w:val="009A71C5"/>
    <w:rsid w:val="009C31FC"/>
    <w:rsid w:val="009C36AE"/>
    <w:rsid w:val="009C5819"/>
    <w:rsid w:val="009D34C7"/>
    <w:rsid w:val="009E2060"/>
    <w:rsid w:val="009E5C73"/>
    <w:rsid w:val="009F2DD1"/>
    <w:rsid w:val="00A0529A"/>
    <w:rsid w:val="00A06717"/>
    <w:rsid w:val="00A07F51"/>
    <w:rsid w:val="00A16545"/>
    <w:rsid w:val="00A349CA"/>
    <w:rsid w:val="00A35711"/>
    <w:rsid w:val="00A44CD1"/>
    <w:rsid w:val="00A47C04"/>
    <w:rsid w:val="00A55791"/>
    <w:rsid w:val="00A56D46"/>
    <w:rsid w:val="00A6690C"/>
    <w:rsid w:val="00A67649"/>
    <w:rsid w:val="00A96C1D"/>
    <w:rsid w:val="00A9756E"/>
    <w:rsid w:val="00A975BD"/>
    <w:rsid w:val="00AA2CF7"/>
    <w:rsid w:val="00AB0E60"/>
    <w:rsid w:val="00AB0F62"/>
    <w:rsid w:val="00AB6C4A"/>
    <w:rsid w:val="00AD5245"/>
    <w:rsid w:val="00AD6BB9"/>
    <w:rsid w:val="00AD7F8F"/>
    <w:rsid w:val="00AE1C42"/>
    <w:rsid w:val="00AE3096"/>
    <w:rsid w:val="00AF5428"/>
    <w:rsid w:val="00AF5E4E"/>
    <w:rsid w:val="00B02E63"/>
    <w:rsid w:val="00B05675"/>
    <w:rsid w:val="00B05AFC"/>
    <w:rsid w:val="00B072BC"/>
    <w:rsid w:val="00B16F8A"/>
    <w:rsid w:val="00B34A54"/>
    <w:rsid w:val="00B37133"/>
    <w:rsid w:val="00B444CF"/>
    <w:rsid w:val="00B452E5"/>
    <w:rsid w:val="00B56B14"/>
    <w:rsid w:val="00B6584B"/>
    <w:rsid w:val="00B71F7D"/>
    <w:rsid w:val="00B90012"/>
    <w:rsid w:val="00B9762A"/>
    <w:rsid w:val="00BA0954"/>
    <w:rsid w:val="00BB1963"/>
    <w:rsid w:val="00BC0701"/>
    <w:rsid w:val="00BC2CFB"/>
    <w:rsid w:val="00BC5C74"/>
    <w:rsid w:val="00BC66B1"/>
    <w:rsid w:val="00BD6052"/>
    <w:rsid w:val="00BD6725"/>
    <w:rsid w:val="00BE2287"/>
    <w:rsid w:val="00BE731E"/>
    <w:rsid w:val="00C00259"/>
    <w:rsid w:val="00C122B9"/>
    <w:rsid w:val="00C25887"/>
    <w:rsid w:val="00C37D79"/>
    <w:rsid w:val="00C518AA"/>
    <w:rsid w:val="00C53CC8"/>
    <w:rsid w:val="00C5799E"/>
    <w:rsid w:val="00C57DF1"/>
    <w:rsid w:val="00C6680D"/>
    <w:rsid w:val="00C71225"/>
    <w:rsid w:val="00C83200"/>
    <w:rsid w:val="00C92125"/>
    <w:rsid w:val="00CB02E9"/>
    <w:rsid w:val="00CB0D31"/>
    <w:rsid w:val="00CB4C09"/>
    <w:rsid w:val="00CC2EC3"/>
    <w:rsid w:val="00CC592F"/>
    <w:rsid w:val="00CC7697"/>
    <w:rsid w:val="00CD451F"/>
    <w:rsid w:val="00D017AF"/>
    <w:rsid w:val="00D47248"/>
    <w:rsid w:val="00D53847"/>
    <w:rsid w:val="00D54858"/>
    <w:rsid w:val="00D57DED"/>
    <w:rsid w:val="00D61030"/>
    <w:rsid w:val="00DA5FE4"/>
    <w:rsid w:val="00DB2F1A"/>
    <w:rsid w:val="00DC1777"/>
    <w:rsid w:val="00DC2A37"/>
    <w:rsid w:val="00DC3705"/>
    <w:rsid w:val="00DC3A60"/>
    <w:rsid w:val="00DC4290"/>
    <w:rsid w:val="00DD6FD8"/>
    <w:rsid w:val="00DE1123"/>
    <w:rsid w:val="00DF2F4B"/>
    <w:rsid w:val="00E14916"/>
    <w:rsid w:val="00E249F0"/>
    <w:rsid w:val="00E407A4"/>
    <w:rsid w:val="00E61565"/>
    <w:rsid w:val="00E82057"/>
    <w:rsid w:val="00EA088D"/>
    <w:rsid w:val="00EA09F1"/>
    <w:rsid w:val="00EA43CE"/>
    <w:rsid w:val="00EA6B05"/>
    <w:rsid w:val="00EC27F9"/>
    <w:rsid w:val="00EC4ADD"/>
    <w:rsid w:val="00EC7509"/>
    <w:rsid w:val="00EE3FA8"/>
    <w:rsid w:val="00EF026B"/>
    <w:rsid w:val="00F06A1A"/>
    <w:rsid w:val="00F21928"/>
    <w:rsid w:val="00F2607A"/>
    <w:rsid w:val="00F301F8"/>
    <w:rsid w:val="00F45EA2"/>
    <w:rsid w:val="00F54C9F"/>
    <w:rsid w:val="00F62C9A"/>
    <w:rsid w:val="00F76261"/>
    <w:rsid w:val="00F77C8E"/>
    <w:rsid w:val="00F811B6"/>
    <w:rsid w:val="00FA1A67"/>
    <w:rsid w:val="00FA717A"/>
    <w:rsid w:val="00FB6C2D"/>
    <w:rsid w:val="00FC4607"/>
    <w:rsid w:val="00FE41D5"/>
    <w:rsid w:val="00FE557A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928"/>
    <w:rPr>
      <w:sz w:val="28"/>
    </w:rPr>
  </w:style>
  <w:style w:type="paragraph" w:styleId="1">
    <w:name w:val="heading 1"/>
    <w:basedOn w:val="a"/>
    <w:next w:val="a"/>
    <w:link w:val="10"/>
    <w:qFormat/>
    <w:rsid w:val="0021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7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21928"/>
    <w:pPr>
      <w:keepNext/>
      <w:jc w:val="both"/>
      <w:outlineLvl w:val="2"/>
    </w:pPr>
    <w:rPr>
      <w:b/>
      <w:color w:val="0000FF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1928"/>
    <w:pPr>
      <w:jc w:val="both"/>
    </w:pPr>
    <w:rPr>
      <w:sz w:val="20"/>
    </w:rPr>
  </w:style>
  <w:style w:type="paragraph" w:styleId="a4">
    <w:name w:val="Body Text Indent"/>
    <w:basedOn w:val="a"/>
    <w:rsid w:val="00F21928"/>
    <w:pPr>
      <w:ind w:firstLine="851"/>
    </w:pPr>
  </w:style>
  <w:style w:type="paragraph" w:styleId="a5">
    <w:name w:val="footnote text"/>
    <w:basedOn w:val="a"/>
    <w:semiHidden/>
    <w:rsid w:val="00F21928"/>
    <w:rPr>
      <w:sz w:val="20"/>
    </w:rPr>
  </w:style>
  <w:style w:type="character" w:styleId="a6">
    <w:name w:val="footnote reference"/>
    <w:basedOn w:val="a0"/>
    <w:semiHidden/>
    <w:rsid w:val="00F21928"/>
    <w:rPr>
      <w:vertAlign w:val="superscript"/>
    </w:rPr>
  </w:style>
  <w:style w:type="paragraph" w:styleId="30">
    <w:name w:val="Body Text Indent 3"/>
    <w:basedOn w:val="a"/>
    <w:rsid w:val="00F21928"/>
    <w:pPr>
      <w:spacing w:after="120"/>
      <w:ind w:left="283"/>
    </w:pPr>
    <w:rPr>
      <w:sz w:val="16"/>
      <w:szCs w:val="16"/>
    </w:rPr>
  </w:style>
  <w:style w:type="character" w:styleId="a7">
    <w:name w:val="Hyperlink"/>
    <w:basedOn w:val="a0"/>
    <w:rsid w:val="00F21928"/>
    <w:rPr>
      <w:color w:val="0000FF"/>
      <w:u w:val="single"/>
    </w:rPr>
  </w:style>
  <w:style w:type="character" w:styleId="a8">
    <w:name w:val="FollowedHyperlink"/>
    <w:basedOn w:val="a0"/>
    <w:rsid w:val="00AD6BB9"/>
    <w:rPr>
      <w:color w:val="800080"/>
      <w:u w:val="single"/>
    </w:rPr>
  </w:style>
  <w:style w:type="paragraph" w:styleId="a9">
    <w:name w:val="Balloon Text"/>
    <w:basedOn w:val="a"/>
    <w:semiHidden/>
    <w:rsid w:val="00FA717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D672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D6725"/>
    <w:rPr>
      <w:b/>
      <w:bCs/>
    </w:rPr>
  </w:style>
  <w:style w:type="paragraph" w:styleId="21">
    <w:name w:val="Body Text Indent 2"/>
    <w:basedOn w:val="a"/>
    <w:link w:val="22"/>
    <w:rsid w:val="00BC66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66B1"/>
    <w:rPr>
      <w:sz w:val="28"/>
    </w:rPr>
  </w:style>
  <w:style w:type="paragraph" w:styleId="ac">
    <w:name w:val="caption"/>
    <w:basedOn w:val="a"/>
    <w:next w:val="a"/>
    <w:qFormat/>
    <w:rsid w:val="00BC66B1"/>
    <w:pPr>
      <w:tabs>
        <w:tab w:val="left" w:pos="3858"/>
        <w:tab w:val="left" w:pos="5275"/>
        <w:tab w:val="left" w:pos="6834"/>
        <w:tab w:val="left" w:pos="8252"/>
        <w:tab w:val="left" w:pos="9102"/>
        <w:tab w:val="left" w:pos="10095"/>
        <w:tab w:val="left" w:pos="10945"/>
        <w:tab w:val="left" w:pos="12079"/>
        <w:tab w:val="left" w:pos="13497"/>
        <w:tab w:val="left" w:pos="14772"/>
      </w:tabs>
      <w:ind w:left="30"/>
    </w:pPr>
    <w:rPr>
      <w:snapToGrid w:val="0"/>
      <w:color w:val="000000"/>
      <w:sz w:val="24"/>
    </w:rPr>
  </w:style>
  <w:style w:type="character" w:customStyle="1" w:styleId="10">
    <w:name w:val="Заголовок 1 Знак"/>
    <w:basedOn w:val="a0"/>
    <w:link w:val="1"/>
    <w:rsid w:val="002169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"/>
    <w:rsid w:val="005145BD"/>
    <w:pPr>
      <w:widowControl w:val="0"/>
    </w:pPr>
  </w:style>
  <w:style w:type="table" w:styleId="ae">
    <w:name w:val="Table Grid"/>
    <w:basedOn w:val="a1"/>
    <w:rsid w:val="0009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B2F1A"/>
    <w:pPr>
      <w:ind w:left="720"/>
      <w:contextualSpacing/>
    </w:pPr>
  </w:style>
  <w:style w:type="paragraph" w:customStyle="1" w:styleId="Style23">
    <w:name w:val="Style23"/>
    <w:basedOn w:val="a"/>
    <w:uiPriority w:val="99"/>
    <w:rsid w:val="007A26F9"/>
    <w:pPr>
      <w:widowControl w:val="0"/>
      <w:autoSpaceDE w:val="0"/>
      <w:autoSpaceDN w:val="0"/>
      <w:adjustRightInd w:val="0"/>
      <w:spacing w:line="482" w:lineRule="exact"/>
      <w:ind w:firstLine="785"/>
      <w:jc w:val="both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7A26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7A26F9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7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732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0439-2846-4F35-ABF5-C82D8FA5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в сети Интернет на web-сайте Омскстата</vt:lpstr>
    </vt:vector>
  </TitlesOfParts>
  <Company>komitet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в сети Интернет на web-сайте Омскстата</dc:title>
  <dc:creator>bd</dc:creator>
  <cp:lastModifiedBy>P41_RudakovaIN</cp:lastModifiedBy>
  <cp:revision>3</cp:revision>
  <cp:lastPrinted>2018-11-06T05:16:00Z</cp:lastPrinted>
  <dcterms:created xsi:type="dcterms:W3CDTF">2022-11-03T04:34:00Z</dcterms:created>
  <dcterms:modified xsi:type="dcterms:W3CDTF">2022-11-06T21:45:00Z</dcterms:modified>
</cp:coreProperties>
</file>